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59A94D">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方正小标宋简体" w:hAnsi="方正小标宋简体" w:eastAsia="方正小标宋简体" w:cs="方正小标宋简体"/>
          <w:b/>
          <w:bCs/>
          <w:color w:val="auto"/>
          <w:sz w:val="32"/>
          <w:szCs w:val="32"/>
        </w:rPr>
      </w:pPr>
      <w:r>
        <w:rPr>
          <w:rFonts w:hint="eastAsia" w:ascii="宋体" w:hAnsi="宋体" w:eastAsia="宋体" w:cs="宋体"/>
          <w:b/>
          <w:bCs/>
          <w:color w:val="auto"/>
          <w:sz w:val="32"/>
          <w:szCs w:val="32"/>
          <w:lang w:val="en-US" w:eastAsia="zh-CN"/>
        </w:rPr>
        <w:t>2025年</w:t>
      </w:r>
      <w:r>
        <w:rPr>
          <w:rFonts w:hint="eastAsia" w:ascii="宋体" w:hAnsi="宋体" w:eastAsia="宋体" w:cs="宋体"/>
          <w:b/>
          <w:bCs/>
          <w:color w:val="auto"/>
          <w:sz w:val="32"/>
          <w:szCs w:val="32"/>
          <w:highlight w:val="none"/>
          <w:lang w:val="en-US" w:eastAsia="zh-CN"/>
        </w:rPr>
        <w:t>大兴安岭</w:t>
      </w:r>
      <w:r>
        <w:rPr>
          <w:rFonts w:hint="eastAsia" w:ascii="宋体" w:hAnsi="宋体" w:eastAsia="宋体" w:cs="宋体"/>
          <w:b/>
          <w:bCs/>
          <w:color w:val="auto"/>
          <w:sz w:val="32"/>
          <w:szCs w:val="32"/>
          <w:lang w:val="en-US" w:eastAsia="zh-CN"/>
        </w:rPr>
        <w:t>地区卫生巾（护垫）产品质量监督抽查实施细则</w:t>
      </w:r>
    </w:p>
    <w:p w14:paraId="57172E02">
      <w:pPr>
        <w:pStyle w:val="21"/>
        <w:keepNext w:val="0"/>
        <w:keepLines w:val="0"/>
        <w:pageBreakBefore w:val="0"/>
        <w:widowControl w:val="0"/>
        <w:kinsoku/>
        <w:wordWrap/>
        <w:overflowPunct/>
        <w:topLinePunct w:val="0"/>
        <w:autoSpaceDE/>
        <w:autoSpaceDN/>
        <w:bidi w:val="0"/>
        <w:spacing w:line="440" w:lineRule="exact"/>
        <w:textAlignment w:val="auto"/>
      </w:pPr>
    </w:p>
    <w:p w14:paraId="77E245A4">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 抽样方法</w:t>
      </w:r>
    </w:p>
    <w:p w14:paraId="09A409D6">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以随机抽样的方式在被抽样生产者、销售者的待销产品中抽取。</w:t>
      </w:r>
    </w:p>
    <w:p w14:paraId="429A67DA">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随机数一般可使用随机数表等方法产生。</w:t>
      </w:r>
    </w:p>
    <w:p w14:paraId="3A1EF60B">
      <w:pPr>
        <w:keepNext w:val="0"/>
        <w:keepLines w:val="0"/>
        <w:pageBreakBefore w:val="0"/>
        <w:widowControl w:val="0"/>
        <w:shd w:val="clear" w:color="auto" w:fill="auto"/>
        <w:kinsoku/>
        <w:wordWrap/>
        <w:overflowPunct/>
        <w:topLinePunct w:val="0"/>
        <w:autoSpaceDE/>
        <w:autoSpaceDN/>
        <w:bidi w:val="0"/>
        <w:snapToGrid w:val="0"/>
        <w:spacing w:line="440" w:lineRule="exact"/>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auto"/>
          <w:sz w:val="21"/>
          <w:szCs w:val="21"/>
          <w:highlight w:val="none"/>
          <w:lang w:eastAsia="zh-CN"/>
        </w:rPr>
        <w:t>每批次产品抽取样品</w:t>
      </w:r>
      <w:r>
        <w:rPr>
          <w:rFonts w:hint="eastAsia" w:ascii="宋体" w:hAnsi="宋体" w:eastAsia="宋体" w:cs="宋体"/>
          <w:color w:val="auto"/>
          <w:sz w:val="21"/>
          <w:szCs w:val="21"/>
          <w:highlight w:val="none"/>
          <w:lang w:val="en-US" w:eastAsia="zh-CN"/>
        </w:rPr>
        <w:t>15包</w:t>
      </w:r>
      <w:r>
        <w:rPr>
          <w:rFonts w:hint="eastAsia" w:ascii="宋体" w:hAnsi="宋体" w:eastAsia="宋体" w:cs="宋体"/>
          <w:i w:val="0"/>
          <w:iCs w:val="0"/>
          <w:color w:val="auto"/>
          <w:kern w:val="0"/>
          <w:sz w:val="21"/>
          <w:szCs w:val="21"/>
          <w:u w:val="none"/>
          <w:lang w:val="en-US" w:eastAsia="zh-CN" w:bidi="ar"/>
        </w:rPr>
        <w:t>（每包不少于10片，单包不足10片的按实际包装数计算）</w:t>
      </w:r>
      <w:r>
        <w:rPr>
          <w:rFonts w:hint="eastAsia" w:ascii="宋体" w:hAnsi="宋体" w:eastAsia="宋体" w:cs="宋体"/>
          <w:color w:val="auto"/>
          <w:sz w:val="21"/>
          <w:szCs w:val="21"/>
          <w:highlight w:val="none"/>
          <w:lang w:val="en-US" w:eastAsia="zh-CN"/>
        </w:rPr>
        <w:t>，其中</w:t>
      </w:r>
      <w:r>
        <w:rPr>
          <w:rFonts w:hint="eastAsia" w:ascii="宋体" w:hAnsi="宋体" w:eastAsia="宋体" w:cs="宋体"/>
          <w:i w:val="0"/>
          <w:iCs w:val="0"/>
          <w:color w:val="auto"/>
          <w:kern w:val="0"/>
          <w:sz w:val="21"/>
          <w:szCs w:val="21"/>
          <w:u w:val="none"/>
          <w:lang w:val="en-US" w:eastAsia="zh-CN" w:bidi="ar"/>
        </w:rPr>
        <w:t>12包</w:t>
      </w:r>
      <w:r>
        <w:rPr>
          <w:rFonts w:hint="eastAsia" w:ascii="宋体" w:hAnsi="宋体" w:eastAsia="宋体" w:cs="宋体"/>
          <w:color w:val="auto"/>
          <w:sz w:val="21"/>
          <w:szCs w:val="21"/>
          <w:highlight w:val="none"/>
          <w:lang w:val="en-US" w:eastAsia="zh-CN"/>
        </w:rPr>
        <w:t>为检验样品，</w:t>
      </w:r>
      <w:r>
        <w:rPr>
          <w:rFonts w:hint="eastAsia" w:ascii="宋体" w:hAnsi="宋体" w:eastAsia="宋体" w:cs="宋体"/>
          <w:i w:val="0"/>
          <w:iCs w:val="0"/>
          <w:color w:val="auto"/>
          <w:kern w:val="0"/>
          <w:sz w:val="21"/>
          <w:szCs w:val="21"/>
          <w:u w:val="none"/>
          <w:lang w:val="en-US" w:eastAsia="zh-CN" w:bidi="ar"/>
        </w:rPr>
        <w:t>3包</w:t>
      </w:r>
      <w:r>
        <w:rPr>
          <w:rFonts w:hint="eastAsia" w:ascii="宋体" w:hAnsi="宋体" w:eastAsia="宋体" w:cs="宋体"/>
          <w:color w:val="auto"/>
          <w:sz w:val="21"/>
          <w:szCs w:val="21"/>
          <w:highlight w:val="none"/>
          <w:lang w:val="en-US" w:eastAsia="zh-CN"/>
        </w:rPr>
        <w:t>为备用样品。</w:t>
      </w:r>
    </w:p>
    <w:p w14:paraId="718C25A0">
      <w:pPr>
        <w:pStyle w:val="21"/>
        <w:keepNext w:val="0"/>
        <w:keepLines w:val="0"/>
        <w:pageBreakBefore w:val="0"/>
        <w:widowControl w:val="0"/>
        <w:kinsoku/>
        <w:wordWrap/>
        <w:overflowPunct/>
        <w:topLinePunct w:val="0"/>
        <w:autoSpaceDE/>
        <w:autoSpaceDN/>
        <w:bidi w:val="0"/>
        <w:adjustRightInd/>
        <w:spacing w:line="440" w:lineRule="exact"/>
        <w:ind w:left="0" w:leftChars="0" w:firstLine="0" w:firstLineChars="0"/>
        <w:textAlignment w:val="auto"/>
        <w:rPr>
          <w:rFonts w:hint="eastAsia" w:ascii="宋体" w:hAnsi="宋体" w:eastAsia="宋体" w:cs="宋体"/>
          <w:sz w:val="21"/>
          <w:szCs w:val="21"/>
          <w:lang w:val="en-US" w:eastAsia="zh-CN"/>
        </w:rPr>
      </w:pPr>
    </w:p>
    <w:p w14:paraId="21781CE1">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 检验依据</w:t>
      </w:r>
    </w:p>
    <w:p w14:paraId="7A063826">
      <w:pPr>
        <w:pStyle w:val="5"/>
        <w:jc w:val="center"/>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表1</w:t>
      </w:r>
      <w:r>
        <w:rPr>
          <w:rFonts w:hint="eastAsia" w:ascii="宋体" w:hAnsi="宋体" w:eastAsia="宋体" w:cs="宋体"/>
          <w:i w:val="0"/>
          <w:iCs w:val="0"/>
          <w:color w:val="000000"/>
          <w:kern w:val="0"/>
          <w:sz w:val="21"/>
          <w:szCs w:val="21"/>
          <w:u w:val="none"/>
          <w:lang w:val="en-US" w:eastAsia="zh-CN" w:bidi="ar"/>
        </w:rPr>
        <w:t>卫生巾（护垫）</w:t>
      </w:r>
      <w:r>
        <w:rPr>
          <w:rFonts w:hint="eastAsia" w:ascii="宋体" w:hAnsi="宋体" w:eastAsia="宋体" w:cs="宋体"/>
          <w:b w:val="0"/>
          <w:bCs w:val="0"/>
          <w:color w:val="auto"/>
          <w:sz w:val="21"/>
          <w:szCs w:val="21"/>
          <w:highlight w:val="none"/>
          <w:lang w:val="en-US" w:eastAsia="zh-CN"/>
        </w:rPr>
        <w:t>检验项目</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4142"/>
        <w:gridCol w:w="2920"/>
      </w:tblGrid>
      <w:tr w14:paraId="474FB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8" w:type="dxa"/>
            <w:noWrap w:val="0"/>
            <w:vAlign w:val="center"/>
          </w:tcPr>
          <w:p w14:paraId="431B42E8">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142" w:type="dxa"/>
            <w:noWrap w:val="0"/>
            <w:vAlign w:val="center"/>
          </w:tcPr>
          <w:p w14:paraId="19FB8B6D">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2920" w:type="dxa"/>
            <w:noWrap w:val="0"/>
            <w:vAlign w:val="center"/>
          </w:tcPr>
          <w:p w14:paraId="7E2C1769">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14:paraId="7B2B4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818" w:type="dxa"/>
            <w:noWrap w:val="0"/>
            <w:vAlign w:val="center"/>
          </w:tcPr>
          <w:p w14:paraId="07CA74A9">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4142" w:type="dxa"/>
            <w:noWrap w:val="0"/>
            <w:vAlign w:val="center"/>
          </w:tcPr>
          <w:p w14:paraId="506D1D9D">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全长偏差</w:t>
            </w:r>
          </w:p>
        </w:tc>
        <w:tc>
          <w:tcPr>
            <w:tcW w:w="2920" w:type="dxa"/>
            <w:noWrap w:val="0"/>
            <w:vAlign w:val="center"/>
          </w:tcPr>
          <w:p w14:paraId="1309277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8939-2018</w:t>
            </w:r>
          </w:p>
        </w:tc>
      </w:tr>
      <w:tr w14:paraId="7369D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638F68A1">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4142" w:type="dxa"/>
            <w:noWrap w:val="0"/>
            <w:vAlign w:val="center"/>
          </w:tcPr>
          <w:p w14:paraId="459AC0B3">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条质量偏差</w:t>
            </w:r>
          </w:p>
        </w:tc>
        <w:tc>
          <w:tcPr>
            <w:tcW w:w="2920" w:type="dxa"/>
            <w:noWrap w:val="0"/>
            <w:vAlign w:val="center"/>
          </w:tcPr>
          <w:p w14:paraId="5C029E8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8939-2018</w:t>
            </w:r>
          </w:p>
        </w:tc>
      </w:tr>
      <w:tr w14:paraId="348F2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5B6C913E">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3</w:t>
            </w:r>
          </w:p>
        </w:tc>
        <w:tc>
          <w:tcPr>
            <w:tcW w:w="4142" w:type="dxa"/>
            <w:noWrap w:val="0"/>
            <w:vAlign w:val="center"/>
          </w:tcPr>
          <w:p w14:paraId="1DAC6CC5">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吸水倍率</w:t>
            </w:r>
          </w:p>
        </w:tc>
        <w:tc>
          <w:tcPr>
            <w:tcW w:w="2920" w:type="dxa"/>
            <w:noWrap w:val="0"/>
            <w:vAlign w:val="center"/>
          </w:tcPr>
          <w:p w14:paraId="4CBD453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8939-2018</w:t>
            </w:r>
          </w:p>
        </w:tc>
      </w:tr>
      <w:tr w14:paraId="47F7B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11D65BFD">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4</w:t>
            </w:r>
          </w:p>
        </w:tc>
        <w:tc>
          <w:tcPr>
            <w:tcW w:w="4142" w:type="dxa"/>
            <w:noWrap w:val="0"/>
            <w:vAlign w:val="center"/>
          </w:tcPr>
          <w:p w14:paraId="4117ADA3">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吸收速度</w:t>
            </w:r>
          </w:p>
        </w:tc>
        <w:tc>
          <w:tcPr>
            <w:tcW w:w="2920" w:type="dxa"/>
            <w:noWrap w:val="0"/>
            <w:vAlign w:val="center"/>
          </w:tcPr>
          <w:p w14:paraId="6DF48DC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8939-2018</w:t>
            </w:r>
          </w:p>
        </w:tc>
      </w:tr>
      <w:tr w14:paraId="2CF4E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55D6F15D">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5</w:t>
            </w:r>
          </w:p>
        </w:tc>
        <w:tc>
          <w:tcPr>
            <w:tcW w:w="4142" w:type="dxa"/>
            <w:noWrap w:val="0"/>
            <w:vAlign w:val="center"/>
          </w:tcPr>
          <w:p w14:paraId="5D01E703">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pH</w:t>
            </w:r>
          </w:p>
        </w:tc>
        <w:tc>
          <w:tcPr>
            <w:tcW w:w="2920" w:type="dxa"/>
            <w:noWrap w:val="0"/>
            <w:vAlign w:val="center"/>
          </w:tcPr>
          <w:p w14:paraId="4860000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8939-2018</w:t>
            </w:r>
          </w:p>
        </w:tc>
      </w:tr>
      <w:tr w14:paraId="47F9D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31DA993E">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6</w:t>
            </w:r>
          </w:p>
        </w:tc>
        <w:tc>
          <w:tcPr>
            <w:tcW w:w="4142" w:type="dxa"/>
            <w:noWrap w:val="0"/>
            <w:vAlign w:val="center"/>
          </w:tcPr>
          <w:p w14:paraId="37DF059B">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可迁移性荧光物质</w:t>
            </w:r>
          </w:p>
        </w:tc>
        <w:tc>
          <w:tcPr>
            <w:tcW w:w="2920" w:type="dxa"/>
            <w:noWrap w:val="0"/>
            <w:vAlign w:val="center"/>
          </w:tcPr>
          <w:p w14:paraId="726C4C2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8939-2018</w:t>
            </w:r>
          </w:p>
        </w:tc>
      </w:tr>
      <w:tr w14:paraId="61AE5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05AB8FBC">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7</w:t>
            </w:r>
          </w:p>
        </w:tc>
        <w:tc>
          <w:tcPr>
            <w:tcW w:w="4142" w:type="dxa"/>
            <w:noWrap w:val="0"/>
            <w:vAlign w:val="center"/>
          </w:tcPr>
          <w:p w14:paraId="127A975E">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细菌菌落总数</w:t>
            </w:r>
          </w:p>
        </w:tc>
        <w:tc>
          <w:tcPr>
            <w:tcW w:w="2920" w:type="dxa"/>
            <w:noWrap w:val="0"/>
            <w:vAlign w:val="center"/>
          </w:tcPr>
          <w:p w14:paraId="515FD358">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15979-2002</w:t>
            </w:r>
          </w:p>
          <w:p w14:paraId="77E0A711">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15979-2024</w:t>
            </w:r>
          </w:p>
        </w:tc>
      </w:tr>
      <w:tr w14:paraId="52C9C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0" w:type="auto"/>
            <w:noWrap w:val="0"/>
            <w:vAlign w:val="center"/>
          </w:tcPr>
          <w:p w14:paraId="15A0608C">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8</w:t>
            </w:r>
          </w:p>
        </w:tc>
        <w:tc>
          <w:tcPr>
            <w:tcW w:w="4142" w:type="dxa"/>
            <w:noWrap w:val="0"/>
            <w:vAlign w:val="center"/>
          </w:tcPr>
          <w:p w14:paraId="7657BBAE">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大肠菌群</w:t>
            </w:r>
          </w:p>
        </w:tc>
        <w:tc>
          <w:tcPr>
            <w:tcW w:w="2920" w:type="dxa"/>
            <w:noWrap w:val="0"/>
            <w:vAlign w:val="center"/>
          </w:tcPr>
          <w:p w14:paraId="2193E1AA">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15979-2002</w:t>
            </w:r>
          </w:p>
          <w:p w14:paraId="060673B9">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15979-2024</w:t>
            </w:r>
          </w:p>
        </w:tc>
      </w:tr>
      <w:tr w14:paraId="0BE9D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0" w:type="auto"/>
            <w:noWrap w:val="0"/>
            <w:vAlign w:val="center"/>
          </w:tcPr>
          <w:p w14:paraId="590A092A">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9</w:t>
            </w:r>
          </w:p>
        </w:tc>
        <w:tc>
          <w:tcPr>
            <w:tcW w:w="4142" w:type="dxa"/>
            <w:noWrap w:val="0"/>
            <w:vAlign w:val="center"/>
          </w:tcPr>
          <w:p w14:paraId="06022A5F">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金黄色葡萄球菌</w:t>
            </w:r>
          </w:p>
        </w:tc>
        <w:tc>
          <w:tcPr>
            <w:tcW w:w="2920" w:type="dxa"/>
            <w:noWrap w:val="0"/>
            <w:vAlign w:val="center"/>
          </w:tcPr>
          <w:p w14:paraId="7D8FF4C1">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15979-2002</w:t>
            </w:r>
          </w:p>
          <w:p w14:paraId="0E8096D2">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15979-2024</w:t>
            </w:r>
          </w:p>
        </w:tc>
      </w:tr>
      <w:tr w14:paraId="3837E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0" w:type="auto"/>
            <w:noWrap w:val="0"/>
            <w:vAlign w:val="center"/>
          </w:tcPr>
          <w:p w14:paraId="30E6257E">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10</w:t>
            </w:r>
          </w:p>
        </w:tc>
        <w:tc>
          <w:tcPr>
            <w:tcW w:w="4142" w:type="dxa"/>
            <w:noWrap w:val="0"/>
            <w:vAlign w:val="center"/>
          </w:tcPr>
          <w:p w14:paraId="7E3D7C97">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溶血性链球菌</w:t>
            </w:r>
          </w:p>
        </w:tc>
        <w:tc>
          <w:tcPr>
            <w:tcW w:w="2920" w:type="dxa"/>
            <w:noWrap w:val="0"/>
            <w:vAlign w:val="center"/>
          </w:tcPr>
          <w:p w14:paraId="0DCB17BD">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15979-2002</w:t>
            </w:r>
          </w:p>
          <w:p w14:paraId="6993EFD2">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15979-2024</w:t>
            </w:r>
          </w:p>
        </w:tc>
      </w:tr>
      <w:tr w14:paraId="40BE2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0" w:type="auto"/>
            <w:noWrap w:val="0"/>
            <w:vAlign w:val="center"/>
          </w:tcPr>
          <w:p w14:paraId="5FDA7D3A">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11</w:t>
            </w:r>
          </w:p>
        </w:tc>
        <w:tc>
          <w:tcPr>
            <w:tcW w:w="4142" w:type="dxa"/>
            <w:noWrap w:val="0"/>
            <w:vAlign w:val="center"/>
          </w:tcPr>
          <w:p w14:paraId="2C20EA87">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绿脓杆菌</w:t>
            </w:r>
            <w:r>
              <w:rPr>
                <w:rFonts w:hint="eastAsia" w:ascii="宋体" w:hAnsi="宋体" w:eastAsia="宋体" w:cs="宋体"/>
                <w:i w:val="0"/>
                <w:iCs w:val="0"/>
                <w:color w:val="auto"/>
                <w:kern w:val="0"/>
                <w:sz w:val="21"/>
                <w:szCs w:val="21"/>
                <w:u w:val="none"/>
                <w:lang w:val="en-US" w:eastAsia="zh-CN" w:bidi="ar"/>
              </w:rPr>
              <w:t>/铜绿假单胞菌</w:t>
            </w:r>
          </w:p>
        </w:tc>
        <w:tc>
          <w:tcPr>
            <w:tcW w:w="2920" w:type="dxa"/>
            <w:noWrap w:val="0"/>
            <w:vAlign w:val="center"/>
          </w:tcPr>
          <w:p w14:paraId="7A6A0795">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15979-2002</w:t>
            </w:r>
          </w:p>
          <w:p w14:paraId="376ACA9E">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15979-2024</w:t>
            </w:r>
          </w:p>
        </w:tc>
      </w:tr>
      <w:tr w14:paraId="07B7E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0" w:type="auto"/>
            <w:noWrap w:val="0"/>
            <w:vAlign w:val="center"/>
          </w:tcPr>
          <w:p w14:paraId="3C8029DA">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12</w:t>
            </w:r>
          </w:p>
        </w:tc>
        <w:tc>
          <w:tcPr>
            <w:tcW w:w="4142" w:type="dxa"/>
            <w:noWrap w:val="0"/>
            <w:vAlign w:val="center"/>
          </w:tcPr>
          <w:p w14:paraId="08D16014">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真菌菌落总数</w:t>
            </w:r>
          </w:p>
        </w:tc>
        <w:tc>
          <w:tcPr>
            <w:tcW w:w="2920" w:type="dxa"/>
            <w:noWrap w:val="0"/>
            <w:vAlign w:val="center"/>
          </w:tcPr>
          <w:p w14:paraId="499DFEC0">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15979-2002</w:t>
            </w:r>
          </w:p>
          <w:p w14:paraId="4EF6C2C7">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GB 15979-2024</w:t>
            </w:r>
          </w:p>
        </w:tc>
      </w:tr>
      <w:tr w14:paraId="7FFF2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7880" w:type="dxa"/>
            <w:gridSpan w:val="3"/>
            <w:noWrap w:val="0"/>
            <w:vAlign w:val="center"/>
          </w:tcPr>
          <w:p w14:paraId="4C65B2D0">
            <w:pPr>
              <w:keepNext w:val="0"/>
              <w:keepLines w:val="0"/>
              <w:widowControl/>
              <w:suppressLineNumbers w:val="0"/>
              <w:jc w:val="left"/>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注：产品不同，检验项目不同</w:t>
            </w:r>
          </w:p>
        </w:tc>
      </w:tr>
    </w:tbl>
    <w:p w14:paraId="56E7C293">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执行企业标准、团体标准、地方标准的产品，检验项目参照上述内容执行。</w:t>
      </w:r>
    </w:p>
    <w:p w14:paraId="7EF0F2B0">
      <w:pPr>
        <w:keepNext w:val="0"/>
        <w:keepLines w:val="0"/>
        <w:pageBreakBefore w:val="0"/>
        <w:widowControl w:val="0"/>
        <w:kinsoku/>
        <w:wordWrap/>
        <w:overflowPunct/>
        <w:topLinePunct w:val="0"/>
        <w:autoSpaceDE/>
        <w:autoSpaceDN/>
        <w:bidi w:val="0"/>
        <w:snapToGrid w:val="0"/>
        <w:spacing w:line="440" w:lineRule="exact"/>
        <w:ind w:firstLine="359" w:firstLineChars="17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凡是注日期的文件，其随后所有的修改单（不包括勘误的内容）或修订版不适用于本细则。凡是不注日期的文件，其最新版本适用于本细则。</w:t>
      </w:r>
    </w:p>
    <w:p w14:paraId="00B25D5F">
      <w:pPr>
        <w:keepNext w:val="0"/>
        <w:keepLines w:val="0"/>
        <w:pageBreakBefore w:val="0"/>
        <w:widowControl w:val="0"/>
        <w:kinsoku/>
        <w:wordWrap/>
        <w:overflowPunct/>
        <w:topLinePunct w:val="0"/>
        <w:autoSpaceDE/>
        <w:autoSpaceDN/>
        <w:bidi w:val="0"/>
        <w:snapToGrid w:val="0"/>
        <w:spacing w:line="440" w:lineRule="exact"/>
        <w:ind w:firstLine="359" w:firstLineChars="17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注：依据卫健委“卫监督发〔2005〕515号”《健康相关产品国家卫生监督抽检规定》第十九条“产品微生物指标超标的不予复检”的规定，微生物学指标项目不予复检。</w:t>
      </w:r>
    </w:p>
    <w:p w14:paraId="1CA85430">
      <w:pPr>
        <w:pStyle w:val="21"/>
        <w:keepNext w:val="0"/>
        <w:keepLines w:val="0"/>
        <w:pageBreakBefore w:val="0"/>
        <w:widowControl w:val="0"/>
        <w:kinsoku/>
        <w:wordWrap/>
        <w:overflowPunct/>
        <w:topLinePunct w:val="0"/>
        <w:autoSpaceDE/>
        <w:autoSpaceDN/>
        <w:bidi w:val="0"/>
        <w:spacing w:line="440" w:lineRule="exact"/>
        <w:textAlignment w:val="auto"/>
        <w:rPr>
          <w:rFonts w:hint="eastAsia" w:ascii="宋体" w:hAnsi="宋体" w:eastAsia="宋体" w:cs="宋体"/>
          <w:sz w:val="21"/>
          <w:szCs w:val="21"/>
        </w:rPr>
      </w:pPr>
    </w:p>
    <w:p w14:paraId="313B52F5">
      <w:pPr>
        <w:keepNext w:val="0"/>
        <w:keepLines w:val="0"/>
        <w:pageBreakBefore w:val="0"/>
        <w:widowControl w:val="0"/>
        <w:kinsoku/>
        <w:wordWrap/>
        <w:overflowPunct/>
        <w:topLinePunct w:val="0"/>
        <w:autoSpaceDE/>
        <w:autoSpaceDN/>
        <w:bidi w:val="0"/>
        <w:spacing w:line="44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 判定规则</w:t>
      </w:r>
    </w:p>
    <w:p w14:paraId="73C783CC">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3.1依据标准</w:t>
      </w:r>
    </w:p>
    <w:p w14:paraId="609249B5">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8939-2018 卫生巾（护垫）</w:t>
      </w:r>
    </w:p>
    <w:p w14:paraId="5E6AC555">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15979-2002 一次性使用卫生用品卫生标准</w:t>
      </w:r>
    </w:p>
    <w:p w14:paraId="1A638572">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15979-2024一次性使用卫生用品卫生要求</w:t>
      </w:r>
    </w:p>
    <w:p w14:paraId="173E7DC7">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现行有效的企业标准、团体标准、地方标准</w:t>
      </w:r>
      <w:r>
        <w:rPr>
          <w:rFonts w:hint="eastAsia" w:ascii="宋体" w:hAnsi="宋体" w:eastAsia="宋体" w:cs="宋体"/>
          <w:color w:val="auto"/>
          <w:sz w:val="21"/>
          <w:szCs w:val="21"/>
          <w:highlight w:val="none"/>
        </w:rPr>
        <w:t>及产品明示质量要求</w:t>
      </w:r>
    </w:p>
    <w:p w14:paraId="52BC9252">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3.2判定原则</w:t>
      </w:r>
      <w:bookmarkStart w:id="1" w:name="_GoBack"/>
      <w:bookmarkEnd w:id="1"/>
    </w:p>
    <w:p w14:paraId="2CC20D9B">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eastAsia="宋体" w:cs="宋体"/>
          <w:color w:val="auto"/>
          <w:sz w:val="21"/>
          <w:szCs w:val="21"/>
          <w:highlight w:val="none"/>
        </w:rPr>
      </w:pPr>
      <w:bookmarkStart w:id="0" w:name="_Hlk33514746"/>
      <w:r>
        <w:rPr>
          <w:rFonts w:hint="eastAsia" w:ascii="宋体" w:hAnsi="宋体" w:eastAsia="宋体" w:cs="宋体"/>
          <w:color w:val="auto"/>
          <w:sz w:val="21"/>
          <w:szCs w:val="21"/>
          <w:highlight w:val="none"/>
        </w:rPr>
        <w:t>经检验，检验项目全部合格，判定为被抽查产品所检项目未发现不合格；检验项目中任一项或一项以上不合格，判定为被抽查产品不合格。</w:t>
      </w:r>
    </w:p>
    <w:p w14:paraId="6256D0D0">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若被检产品明示的质量要求高于本细则中检验项目依据的标准要求时，应按被检产品明示的质量要求判定。</w:t>
      </w:r>
    </w:p>
    <w:p w14:paraId="77007D93">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若被检产品明示的质量要求低于本细则中检验项目依据的强制性标准要求时，应按照强制性标准要求判定。</w:t>
      </w:r>
    </w:p>
    <w:p w14:paraId="244DCF3E">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若被检产品明示的质量要求低于或包含本细则中检验项目依据的推荐性标准要求时，应以被检产品明示的质量要求判定。</w:t>
      </w:r>
    </w:p>
    <w:p w14:paraId="22363FD4">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若被检产品明示的质量要求缺少本细则中检验项目依据的强制性标准要求时，应按照强制性标准要求判定。</w:t>
      </w:r>
    </w:p>
    <w:p w14:paraId="3F09F2B1">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若被检产品明示的质量要求缺少本细则中检验项目依据的推荐性标准要求时，该项目不参与判定。</w:t>
      </w:r>
      <w:bookmarkEnd w:id="0"/>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embedRegular r:id="rId1" w:fontKey="{FE9D661F-AA42-4F98-A992-0D61CE5859C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AFA92">
    <w:pPr>
      <w:pStyle w:val="12"/>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14:paraId="330A1CAD">
    <w:pPr>
      <w:pStyle w:val="1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5D7642">
    <w:pPr>
      <w:pStyle w:val="12"/>
      <w:framePr w:wrap="around" w:vAnchor="text" w:hAnchor="margin" w:xAlign="center" w:y="1"/>
      <w:rPr>
        <w:rStyle w:val="17"/>
      </w:rPr>
    </w:pPr>
    <w:r>
      <w:fldChar w:fldCharType="begin"/>
    </w:r>
    <w:r>
      <w:rPr>
        <w:rStyle w:val="17"/>
      </w:rPr>
      <w:instrText xml:space="preserve">PAGE  </w:instrText>
    </w:r>
    <w:r>
      <w:fldChar w:fldCharType="separate"/>
    </w:r>
    <w:r>
      <w:rPr>
        <w:rStyle w:val="17"/>
      </w:rPr>
      <w:t>2</w:t>
    </w:r>
    <w:r>
      <w:fldChar w:fldCharType="end"/>
    </w:r>
  </w:p>
  <w:p w14:paraId="6EEF6383">
    <w:pPr>
      <w:pStyle w:val="1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946371">
    <w:pPr>
      <w:pStyle w:val="1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BhOWVkYmUxNzIxNjA1NDFiYzg1MTM4MjRiZDYyMTcifQ=="/>
    <w:docVar w:name="KSO_WPS_MARK_KEY" w:val="74fda7e1-cf9a-4d5c-b127-0959ca80662a"/>
  </w:docVars>
  <w:rsids>
    <w:rsidRoot w:val="00172A27"/>
    <w:rsid w:val="0002117A"/>
    <w:rsid w:val="000519E7"/>
    <w:rsid w:val="00051A44"/>
    <w:rsid w:val="00081CBD"/>
    <w:rsid w:val="000976DE"/>
    <w:rsid w:val="001809DD"/>
    <w:rsid w:val="00194491"/>
    <w:rsid w:val="00202C82"/>
    <w:rsid w:val="00232530"/>
    <w:rsid w:val="002376AF"/>
    <w:rsid w:val="00242061"/>
    <w:rsid w:val="00251CCD"/>
    <w:rsid w:val="00253624"/>
    <w:rsid w:val="00257BA2"/>
    <w:rsid w:val="002839CB"/>
    <w:rsid w:val="002A2FA9"/>
    <w:rsid w:val="002D7F8A"/>
    <w:rsid w:val="002E0D1D"/>
    <w:rsid w:val="003203A3"/>
    <w:rsid w:val="00355214"/>
    <w:rsid w:val="00365CBE"/>
    <w:rsid w:val="003A7D30"/>
    <w:rsid w:val="003C388C"/>
    <w:rsid w:val="003D1E75"/>
    <w:rsid w:val="003E61BF"/>
    <w:rsid w:val="004104AC"/>
    <w:rsid w:val="00445E86"/>
    <w:rsid w:val="00474E04"/>
    <w:rsid w:val="004B5D7C"/>
    <w:rsid w:val="004B71F5"/>
    <w:rsid w:val="004D0C5A"/>
    <w:rsid w:val="004E1396"/>
    <w:rsid w:val="004E4F6F"/>
    <w:rsid w:val="00516FF1"/>
    <w:rsid w:val="00563EBC"/>
    <w:rsid w:val="005A0FB6"/>
    <w:rsid w:val="005B1982"/>
    <w:rsid w:val="006E1171"/>
    <w:rsid w:val="006F0971"/>
    <w:rsid w:val="0072334C"/>
    <w:rsid w:val="00784B10"/>
    <w:rsid w:val="007B7EBA"/>
    <w:rsid w:val="007D4287"/>
    <w:rsid w:val="008044C7"/>
    <w:rsid w:val="00877234"/>
    <w:rsid w:val="00895A70"/>
    <w:rsid w:val="00895BEA"/>
    <w:rsid w:val="008A3497"/>
    <w:rsid w:val="008E6B62"/>
    <w:rsid w:val="008F2A93"/>
    <w:rsid w:val="00917A54"/>
    <w:rsid w:val="009F6F90"/>
    <w:rsid w:val="00A3556F"/>
    <w:rsid w:val="00A43553"/>
    <w:rsid w:val="00A46316"/>
    <w:rsid w:val="00AC2CEC"/>
    <w:rsid w:val="00AC5391"/>
    <w:rsid w:val="00B94329"/>
    <w:rsid w:val="00BE3107"/>
    <w:rsid w:val="00BF2B8C"/>
    <w:rsid w:val="00C036C9"/>
    <w:rsid w:val="00C26074"/>
    <w:rsid w:val="00C6664C"/>
    <w:rsid w:val="00C83B0A"/>
    <w:rsid w:val="00CE1E0C"/>
    <w:rsid w:val="00CE277E"/>
    <w:rsid w:val="00CE5828"/>
    <w:rsid w:val="00CF0AD2"/>
    <w:rsid w:val="00D01278"/>
    <w:rsid w:val="00D56867"/>
    <w:rsid w:val="00D91B3D"/>
    <w:rsid w:val="00DC5D27"/>
    <w:rsid w:val="00DD2FC8"/>
    <w:rsid w:val="00DF7CC0"/>
    <w:rsid w:val="00E02A7F"/>
    <w:rsid w:val="00E07880"/>
    <w:rsid w:val="00E164DF"/>
    <w:rsid w:val="00E21D2A"/>
    <w:rsid w:val="00E62786"/>
    <w:rsid w:val="00E73D43"/>
    <w:rsid w:val="00E82621"/>
    <w:rsid w:val="00F5630F"/>
    <w:rsid w:val="00F77C9A"/>
    <w:rsid w:val="00F939FC"/>
    <w:rsid w:val="00FB576C"/>
    <w:rsid w:val="00FD2AA6"/>
    <w:rsid w:val="00FE7E8A"/>
    <w:rsid w:val="010F6B9D"/>
    <w:rsid w:val="0120047E"/>
    <w:rsid w:val="0123066B"/>
    <w:rsid w:val="01514167"/>
    <w:rsid w:val="017A141F"/>
    <w:rsid w:val="01C07652"/>
    <w:rsid w:val="01DB2302"/>
    <w:rsid w:val="01EA636A"/>
    <w:rsid w:val="02190BBA"/>
    <w:rsid w:val="021D229B"/>
    <w:rsid w:val="023615AF"/>
    <w:rsid w:val="02493090"/>
    <w:rsid w:val="02626C4F"/>
    <w:rsid w:val="02671768"/>
    <w:rsid w:val="02A8425B"/>
    <w:rsid w:val="02C66175"/>
    <w:rsid w:val="02FE3E7B"/>
    <w:rsid w:val="02FF2E5B"/>
    <w:rsid w:val="033457BB"/>
    <w:rsid w:val="03595DCD"/>
    <w:rsid w:val="03916F6C"/>
    <w:rsid w:val="03FD05D6"/>
    <w:rsid w:val="04172D34"/>
    <w:rsid w:val="041D2C7E"/>
    <w:rsid w:val="041F24EB"/>
    <w:rsid w:val="04223B99"/>
    <w:rsid w:val="045E547E"/>
    <w:rsid w:val="046A40DD"/>
    <w:rsid w:val="04840120"/>
    <w:rsid w:val="048B5BE2"/>
    <w:rsid w:val="04936AD7"/>
    <w:rsid w:val="04B9542E"/>
    <w:rsid w:val="05020F9C"/>
    <w:rsid w:val="05355B4E"/>
    <w:rsid w:val="05366A51"/>
    <w:rsid w:val="05461B09"/>
    <w:rsid w:val="057E5032"/>
    <w:rsid w:val="05D85C9F"/>
    <w:rsid w:val="05DE7628"/>
    <w:rsid w:val="05EA4B8A"/>
    <w:rsid w:val="05F2473E"/>
    <w:rsid w:val="06094C8C"/>
    <w:rsid w:val="06571BB3"/>
    <w:rsid w:val="06960A26"/>
    <w:rsid w:val="06F90C42"/>
    <w:rsid w:val="070D6D82"/>
    <w:rsid w:val="071F0864"/>
    <w:rsid w:val="07834696"/>
    <w:rsid w:val="07DC60BE"/>
    <w:rsid w:val="07E55609"/>
    <w:rsid w:val="082E6C32"/>
    <w:rsid w:val="083633F5"/>
    <w:rsid w:val="08366E9A"/>
    <w:rsid w:val="083B16CD"/>
    <w:rsid w:val="087F5A5E"/>
    <w:rsid w:val="088766C0"/>
    <w:rsid w:val="0891753F"/>
    <w:rsid w:val="08CB0500"/>
    <w:rsid w:val="08D538D0"/>
    <w:rsid w:val="08EE04EE"/>
    <w:rsid w:val="095E38C5"/>
    <w:rsid w:val="09716E32"/>
    <w:rsid w:val="0981442D"/>
    <w:rsid w:val="09D45935"/>
    <w:rsid w:val="09E92F68"/>
    <w:rsid w:val="09F9539C"/>
    <w:rsid w:val="0A5B3CD2"/>
    <w:rsid w:val="0A687958"/>
    <w:rsid w:val="0A7777C7"/>
    <w:rsid w:val="0A9926DB"/>
    <w:rsid w:val="0AA95014"/>
    <w:rsid w:val="0AB063A2"/>
    <w:rsid w:val="0ADD6C61"/>
    <w:rsid w:val="0AF049F1"/>
    <w:rsid w:val="0B071D3B"/>
    <w:rsid w:val="0B077F8D"/>
    <w:rsid w:val="0B5E04B4"/>
    <w:rsid w:val="0B664CB3"/>
    <w:rsid w:val="0B705986"/>
    <w:rsid w:val="0B805F69"/>
    <w:rsid w:val="0BCB0FBA"/>
    <w:rsid w:val="0BD07168"/>
    <w:rsid w:val="0BE4087C"/>
    <w:rsid w:val="0BE84B95"/>
    <w:rsid w:val="0BF027CF"/>
    <w:rsid w:val="0C3C77C2"/>
    <w:rsid w:val="0C3D49D2"/>
    <w:rsid w:val="0CD062C8"/>
    <w:rsid w:val="0CD935C3"/>
    <w:rsid w:val="0D0429D6"/>
    <w:rsid w:val="0D2025F5"/>
    <w:rsid w:val="0D2C7F09"/>
    <w:rsid w:val="0D3F3B5F"/>
    <w:rsid w:val="0D6714BA"/>
    <w:rsid w:val="0D6E7E4F"/>
    <w:rsid w:val="0D7A277C"/>
    <w:rsid w:val="0D8542C2"/>
    <w:rsid w:val="0D86163D"/>
    <w:rsid w:val="0D9A01F3"/>
    <w:rsid w:val="0DA10224"/>
    <w:rsid w:val="0DBE2B84"/>
    <w:rsid w:val="0DDA3736"/>
    <w:rsid w:val="0DE16CB6"/>
    <w:rsid w:val="0DE97B5E"/>
    <w:rsid w:val="0DF30354"/>
    <w:rsid w:val="0E016F15"/>
    <w:rsid w:val="0E1F1149"/>
    <w:rsid w:val="0E2A021A"/>
    <w:rsid w:val="0E365701"/>
    <w:rsid w:val="0E3966AF"/>
    <w:rsid w:val="0E415563"/>
    <w:rsid w:val="0E433DCE"/>
    <w:rsid w:val="0E6574A4"/>
    <w:rsid w:val="0EA72A82"/>
    <w:rsid w:val="0EAF6971"/>
    <w:rsid w:val="0EC334E1"/>
    <w:rsid w:val="0EFB5712"/>
    <w:rsid w:val="0F184516"/>
    <w:rsid w:val="0F2A25E8"/>
    <w:rsid w:val="0F2E7896"/>
    <w:rsid w:val="0F4C0AA4"/>
    <w:rsid w:val="0F570191"/>
    <w:rsid w:val="0F5A4B2F"/>
    <w:rsid w:val="0F6C4862"/>
    <w:rsid w:val="0F7F6343"/>
    <w:rsid w:val="0F8C6CB2"/>
    <w:rsid w:val="0F973794"/>
    <w:rsid w:val="0FF21897"/>
    <w:rsid w:val="0FFA6B16"/>
    <w:rsid w:val="100F5919"/>
    <w:rsid w:val="1012770D"/>
    <w:rsid w:val="1030763E"/>
    <w:rsid w:val="10433815"/>
    <w:rsid w:val="10450FF1"/>
    <w:rsid w:val="10616D58"/>
    <w:rsid w:val="108020D0"/>
    <w:rsid w:val="10944070"/>
    <w:rsid w:val="10B9773F"/>
    <w:rsid w:val="10E420E0"/>
    <w:rsid w:val="10EF12A7"/>
    <w:rsid w:val="11445954"/>
    <w:rsid w:val="115D355D"/>
    <w:rsid w:val="1162391E"/>
    <w:rsid w:val="116F3631"/>
    <w:rsid w:val="117D4B05"/>
    <w:rsid w:val="118102AA"/>
    <w:rsid w:val="11927A83"/>
    <w:rsid w:val="11A83289"/>
    <w:rsid w:val="11F823DD"/>
    <w:rsid w:val="1218182B"/>
    <w:rsid w:val="12193AAE"/>
    <w:rsid w:val="12477B58"/>
    <w:rsid w:val="127A39D1"/>
    <w:rsid w:val="12AC17E6"/>
    <w:rsid w:val="12D60970"/>
    <w:rsid w:val="13053004"/>
    <w:rsid w:val="13313DF9"/>
    <w:rsid w:val="133468D7"/>
    <w:rsid w:val="136257CF"/>
    <w:rsid w:val="13CA0157"/>
    <w:rsid w:val="13CC3B21"/>
    <w:rsid w:val="13D80718"/>
    <w:rsid w:val="13E62302"/>
    <w:rsid w:val="142B225C"/>
    <w:rsid w:val="142B4CEC"/>
    <w:rsid w:val="143C28F6"/>
    <w:rsid w:val="1446236C"/>
    <w:rsid w:val="14765521"/>
    <w:rsid w:val="14AB3737"/>
    <w:rsid w:val="14CD7317"/>
    <w:rsid w:val="14D232A5"/>
    <w:rsid w:val="14F670A8"/>
    <w:rsid w:val="151439D2"/>
    <w:rsid w:val="151632A6"/>
    <w:rsid w:val="15545B0C"/>
    <w:rsid w:val="157306F8"/>
    <w:rsid w:val="158F4E06"/>
    <w:rsid w:val="159B26FD"/>
    <w:rsid w:val="15A563D8"/>
    <w:rsid w:val="15A80E34"/>
    <w:rsid w:val="15C86CDD"/>
    <w:rsid w:val="16007AB2"/>
    <w:rsid w:val="160F7CF5"/>
    <w:rsid w:val="164E081E"/>
    <w:rsid w:val="165C118C"/>
    <w:rsid w:val="16672E8E"/>
    <w:rsid w:val="1686445B"/>
    <w:rsid w:val="16E01DBD"/>
    <w:rsid w:val="16EB1323"/>
    <w:rsid w:val="171645F6"/>
    <w:rsid w:val="17463BEB"/>
    <w:rsid w:val="174D4F79"/>
    <w:rsid w:val="17621670"/>
    <w:rsid w:val="17797A0F"/>
    <w:rsid w:val="178831D3"/>
    <w:rsid w:val="178E3AB6"/>
    <w:rsid w:val="178E7A6B"/>
    <w:rsid w:val="181D2B9D"/>
    <w:rsid w:val="18225EF1"/>
    <w:rsid w:val="18697D86"/>
    <w:rsid w:val="189015C1"/>
    <w:rsid w:val="18BF1EA7"/>
    <w:rsid w:val="18E42FB7"/>
    <w:rsid w:val="18F970F9"/>
    <w:rsid w:val="190574AA"/>
    <w:rsid w:val="19147B3B"/>
    <w:rsid w:val="193A3A37"/>
    <w:rsid w:val="198F3627"/>
    <w:rsid w:val="19A1335A"/>
    <w:rsid w:val="19AD7F51"/>
    <w:rsid w:val="19D674A8"/>
    <w:rsid w:val="1A2247D9"/>
    <w:rsid w:val="1A654388"/>
    <w:rsid w:val="1A7937EA"/>
    <w:rsid w:val="1A8B0292"/>
    <w:rsid w:val="1A8B410A"/>
    <w:rsid w:val="1A911621"/>
    <w:rsid w:val="1AB71087"/>
    <w:rsid w:val="1AC63078"/>
    <w:rsid w:val="1AFA3372"/>
    <w:rsid w:val="1B001AF4"/>
    <w:rsid w:val="1B574618"/>
    <w:rsid w:val="1B5F16E7"/>
    <w:rsid w:val="1B665CEA"/>
    <w:rsid w:val="1BC872C4"/>
    <w:rsid w:val="1BDC60A4"/>
    <w:rsid w:val="1BE94011"/>
    <w:rsid w:val="1BEB6426"/>
    <w:rsid w:val="1BEC12B2"/>
    <w:rsid w:val="1BF754B3"/>
    <w:rsid w:val="1C0876C1"/>
    <w:rsid w:val="1C427076"/>
    <w:rsid w:val="1C4C57FF"/>
    <w:rsid w:val="1C8651B5"/>
    <w:rsid w:val="1C8A6328"/>
    <w:rsid w:val="1CF814E3"/>
    <w:rsid w:val="1D1C7A00"/>
    <w:rsid w:val="1D2247B2"/>
    <w:rsid w:val="1D2B18B9"/>
    <w:rsid w:val="1D402310"/>
    <w:rsid w:val="1D6B7F7E"/>
    <w:rsid w:val="1D962329"/>
    <w:rsid w:val="1DD005F4"/>
    <w:rsid w:val="1DDB1C88"/>
    <w:rsid w:val="1E14234D"/>
    <w:rsid w:val="1E332792"/>
    <w:rsid w:val="1E78626A"/>
    <w:rsid w:val="1E7F01D5"/>
    <w:rsid w:val="1EAA3D70"/>
    <w:rsid w:val="1EAD0B2A"/>
    <w:rsid w:val="1EF7616C"/>
    <w:rsid w:val="1F7532BF"/>
    <w:rsid w:val="1F925C1F"/>
    <w:rsid w:val="1F9C6A9E"/>
    <w:rsid w:val="1FD71884"/>
    <w:rsid w:val="1FE10954"/>
    <w:rsid w:val="1FF97A4C"/>
    <w:rsid w:val="202E6F45"/>
    <w:rsid w:val="204F3608"/>
    <w:rsid w:val="20523600"/>
    <w:rsid w:val="206B7440"/>
    <w:rsid w:val="206C2914"/>
    <w:rsid w:val="2079293B"/>
    <w:rsid w:val="20835390"/>
    <w:rsid w:val="209F6845"/>
    <w:rsid w:val="20B3409F"/>
    <w:rsid w:val="20FA1DB3"/>
    <w:rsid w:val="21020207"/>
    <w:rsid w:val="2126105B"/>
    <w:rsid w:val="215D4292"/>
    <w:rsid w:val="21871088"/>
    <w:rsid w:val="21921F06"/>
    <w:rsid w:val="219F7FA9"/>
    <w:rsid w:val="21A55A0F"/>
    <w:rsid w:val="224376A4"/>
    <w:rsid w:val="2245341D"/>
    <w:rsid w:val="224627B8"/>
    <w:rsid w:val="22463ED4"/>
    <w:rsid w:val="2251015B"/>
    <w:rsid w:val="22625D7D"/>
    <w:rsid w:val="227B299A"/>
    <w:rsid w:val="22A75E85"/>
    <w:rsid w:val="22B67E76"/>
    <w:rsid w:val="22D402FC"/>
    <w:rsid w:val="231D7492"/>
    <w:rsid w:val="232E5C5F"/>
    <w:rsid w:val="23502079"/>
    <w:rsid w:val="237613B4"/>
    <w:rsid w:val="23797266"/>
    <w:rsid w:val="237C21B0"/>
    <w:rsid w:val="23807BC3"/>
    <w:rsid w:val="23A221A9"/>
    <w:rsid w:val="240C6D4F"/>
    <w:rsid w:val="24467E7F"/>
    <w:rsid w:val="244871F4"/>
    <w:rsid w:val="244D4889"/>
    <w:rsid w:val="245447D2"/>
    <w:rsid w:val="245834F6"/>
    <w:rsid w:val="24587CD3"/>
    <w:rsid w:val="24615231"/>
    <w:rsid w:val="2472698B"/>
    <w:rsid w:val="24853FA4"/>
    <w:rsid w:val="24D80578"/>
    <w:rsid w:val="24E721F2"/>
    <w:rsid w:val="24F5085E"/>
    <w:rsid w:val="251315B0"/>
    <w:rsid w:val="25307BF8"/>
    <w:rsid w:val="255F47F5"/>
    <w:rsid w:val="25675458"/>
    <w:rsid w:val="25893620"/>
    <w:rsid w:val="25AC5D4E"/>
    <w:rsid w:val="25C40AFC"/>
    <w:rsid w:val="25D54AB7"/>
    <w:rsid w:val="25E036C2"/>
    <w:rsid w:val="25EC1F46"/>
    <w:rsid w:val="26062EC3"/>
    <w:rsid w:val="2611072A"/>
    <w:rsid w:val="263A0DBE"/>
    <w:rsid w:val="263F3539"/>
    <w:rsid w:val="26633E71"/>
    <w:rsid w:val="26861A44"/>
    <w:rsid w:val="269F0C21"/>
    <w:rsid w:val="26B0764A"/>
    <w:rsid w:val="26BC1F49"/>
    <w:rsid w:val="26C32B62"/>
    <w:rsid w:val="26CB1A16"/>
    <w:rsid w:val="26E1123A"/>
    <w:rsid w:val="26E83541"/>
    <w:rsid w:val="26EA254A"/>
    <w:rsid w:val="2719143A"/>
    <w:rsid w:val="272D447F"/>
    <w:rsid w:val="2769195B"/>
    <w:rsid w:val="276C31F9"/>
    <w:rsid w:val="276E6F72"/>
    <w:rsid w:val="278E73E4"/>
    <w:rsid w:val="27EA59E9"/>
    <w:rsid w:val="281E2746"/>
    <w:rsid w:val="28226E87"/>
    <w:rsid w:val="28416434"/>
    <w:rsid w:val="28530EA2"/>
    <w:rsid w:val="286266B7"/>
    <w:rsid w:val="286D438F"/>
    <w:rsid w:val="288E4399"/>
    <w:rsid w:val="28C6504C"/>
    <w:rsid w:val="28ED02B7"/>
    <w:rsid w:val="28FE4325"/>
    <w:rsid w:val="293B0E5D"/>
    <w:rsid w:val="297E5773"/>
    <w:rsid w:val="29A16895"/>
    <w:rsid w:val="29A3042D"/>
    <w:rsid w:val="29A70519"/>
    <w:rsid w:val="29D3130E"/>
    <w:rsid w:val="29FF65A7"/>
    <w:rsid w:val="2A400F0A"/>
    <w:rsid w:val="2A5C57A7"/>
    <w:rsid w:val="2A693A20"/>
    <w:rsid w:val="2A7714FA"/>
    <w:rsid w:val="2A7B56E6"/>
    <w:rsid w:val="2AA32DF9"/>
    <w:rsid w:val="2AAB228B"/>
    <w:rsid w:val="2AD27817"/>
    <w:rsid w:val="2AE24D59"/>
    <w:rsid w:val="2AEB366A"/>
    <w:rsid w:val="2AED3E65"/>
    <w:rsid w:val="2B0F6376"/>
    <w:rsid w:val="2B2142FB"/>
    <w:rsid w:val="2B2E2565"/>
    <w:rsid w:val="2B353B4D"/>
    <w:rsid w:val="2B365FF8"/>
    <w:rsid w:val="2B400C25"/>
    <w:rsid w:val="2B5C5333"/>
    <w:rsid w:val="2B762899"/>
    <w:rsid w:val="2B7E06E4"/>
    <w:rsid w:val="2BB62C95"/>
    <w:rsid w:val="2BC2788C"/>
    <w:rsid w:val="2BF66D18"/>
    <w:rsid w:val="2C02412C"/>
    <w:rsid w:val="2C2E31BB"/>
    <w:rsid w:val="2C583D4C"/>
    <w:rsid w:val="2C817603"/>
    <w:rsid w:val="2CA23219"/>
    <w:rsid w:val="2CA46F92"/>
    <w:rsid w:val="2CD77367"/>
    <w:rsid w:val="2D4349FC"/>
    <w:rsid w:val="2D60110A"/>
    <w:rsid w:val="2D643342"/>
    <w:rsid w:val="2D7D7F0E"/>
    <w:rsid w:val="2DD35CD4"/>
    <w:rsid w:val="2DDD63F9"/>
    <w:rsid w:val="2DE53D06"/>
    <w:rsid w:val="2DF6381D"/>
    <w:rsid w:val="2E4520BE"/>
    <w:rsid w:val="2E4C168F"/>
    <w:rsid w:val="2E7B05F7"/>
    <w:rsid w:val="2E870919"/>
    <w:rsid w:val="2E8974F1"/>
    <w:rsid w:val="2E9038FC"/>
    <w:rsid w:val="2EC961E1"/>
    <w:rsid w:val="2ED00512"/>
    <w:rsid w:val="2F087CAC"/>
    <w:rsid w:val="2F097580"/>
    <w:rsid w:val="2F2A5E74"/>
    <w:rsid w:val="2F7B66D0"/>
    <w:rsid w:val="2F7C41F6"/>
    <w:rsid w:val="2F8B61E7"/>
    <w:rsid w:val="2FB50143"/>
    <w:rsid w:val="2FF91470"/>
    <w:rsid w:val="30206DFA"/>
    <w:rsid w:val="305B205D"/>
    <w:rsid w:val="3062519A"/>
    <w:rsid w:val="306B04F2"/>
    <w:rsid w:val="306F78B6"/>
    <w:rsid w:val="30755662"/>
    <w:rsid w:val="30A50E18"/>
    <w:rsid w:val="30AE6631"/>
    <w:rsid w:val="30B005FB"/>
    <w:rsid w:val="30B86170"/>
    <w:rsid w:val="30BF083E"/>
    <w:rsid w:val="31175F84"/>
    <w:rsid w:val="314C7D26"/>
    <w:rsid w:val="3157486F"/>
    <w:rsid w:val="31774C75"/>
    <w:rsid w:val="318B6972"/>
    <w:rsid w:val="31920560"/>
    <w:rsid w:val="31D10829"/>
    <w:rsid w:val="31F20F9C"/>
    <w:rsid w:val="31F42769"/>
    <w:rsid w:val="320329AC"/>
    <w:rsid w:val="321270E3"/>
    <w:rsid w:val="323963CE"/>
    <w:rsid w:val="32625925"/>
    <w:rsid w:val="3267118D"/>
    <w:rsid w:val="328636CF"/>
    <w:rsid w:val="32875B5D"/>
    <w:rsid w:val="32E379EB"/>
    <w:rsid w:val="32E53E60"/>
    <w:rsid w:val="32EE0F67"/>
    <w:rsid w:val="32F83B93"/>
    <w:rsid w:val="331E5BC8"/>
    <w:rsid w:val="338C0574"/>
    <w:rsid w:val="33916300"/>
    <w:rsid w:val="33A559E7"/>
    <w:rsid w:val="33D95773"/>
    <w:rsid w:val="33EE3A32"/>
    <w:rsid w:val="33FD6C49"/>
    <w:rsid w:val="34076784"/>
    <w:rsid w:val="344A48C2"/>
    <w:rsid w:val="3491604D"/>
    <w:rsid w:val="34B32468"/>
    <w:rsid w:val="34C10EE9"/>
    <w:rsid w:val="34F82570"/>
    <w:rsid w:val="34FC3E0F"/>
    <w:rsid w:val="350507AC"/>
    <w:rsid w:val="35150A2C"/>
    <w:rsid w:val="352E48DC"/>
    <w:rsid w:val="355B06F6"/>
    <w:rsid w:val="3567753F"/>
    <w:rsid w:val="358B0CEF"/>
    <w:rsid w:val="359C114E"/>
    <w:rsid w:val="35AE7DB4"/>
    <w:rsid w:val="36104A33"/>
    <w:rsid w:val="3623547F"/>
    <w:rsid w:val="36253499"/>
    <w:rsid w:val="362C5D14"/>
    <w:rsid w:val="363614ED"/>
    <w:rsid w:val="36897924"/>
    <w:rsid w:val="36BF6254"/>
    <w:rsid w:val="36E2043D"/>
    <w:rsid w:val="36FE44D5"/>
    <w:rsid w:val="37160A8C"/>
    <w:rsid w:val="375F2433"/>
    <w:rsid w:val="37736841"/>
    <w:rsid w:val="377F02F8"/>
    <w:rsid w:val="378B76CC"/>
    <w:rsid w:val="38303DCF"/>
    <w:rsid w:val="388E25E0"/>
    <w:rsid w:val="38CA6B65"/>
    <w:rsid w:val="38D31B4A"/>
    <w:rsid w:val="38DD7AB3"/>
    <w:rsid w:val="38F60B75"/>
    <w:rsid w:val="3911775D"/>
    <w:rsid w:val="394A0EC1"/>
    <w:rsid w:val="39981C2C"/>
    <w:rsid w:val="39CC2E2B"/>
    <w:rsid w:val="39D0020F"/>
    <w:rsid w:val="39D215E2"/>
    <w:rsid w:val="39ED5597"/>
    <w:rsid w:val="3A0555A6"/>
    <w:rsid w:val="3A085004"/>
    <w:rsid w:val="3A25040D"/>
    <w:rsid w:val="3A681DD6"/>
    <w:rsid w:val="3A9974CC"/>
    <w:rsid w:val="3ACD479C"/>
    <w:rsid w:val="3B190B4B"/>
    <w:rsid w:val="3BC43994"/>
    <w:rsid w:val="3BCC371E"/>
    <w:rsid w:val="3BD117F8"/>
    <w:rsid w:val="3BD247BA"/>
    <w:rsid w:val="3BDB547B"/>
    <w:rsid w:val="3BE50D48"/>
    <w:rsid w:val="3C1628D7"/>
    <w:rsid w:val="3C5D4C99"/>
    <w:rsid w:val="3C87642E"/>
    <w:rsid w:val="3C9157EA"/>
    <w:rsid w:val="3CB04C67"/>
    <w:rsid w:val="3CF4361D"/>
    <w:rsid w:val="3CFA5C50"/>
    <w:rsid w:val="3D0F2205"/>
    <w:rsid w:val="3D4E696D"/>
    <w:rsid w:val="3D5F6937"/>
    <w:rsid w:val="3D6562C9"/>
    <w:rsid w:val="3D670293"/>
    <w:rsid w:val="3D8C7CFA"/>
    <w:rsid w:val="3D996757"/>
    <w:rsid w:val="3D9A2A17"/>
    <w:rsid w:val="3DB82C6C"/>
    <w:rsid w:val="3DED5444"/>
    <w:rsid w:val="3DF151A7"/>
    <w:rsid w:val="3DF72A03"/>
    <w:rsid w:val="3E1D4DF6"/>
    <w:rsid w:val="3E2219D8"/>
    <w:rsid w:val="3E34138B"/>
    <w:rsid w:val="3E703177"/>
    <w:rsid w:val="3EA06DF9"/>
    <w:rsid w:val="3EB54B59"/>
    <w:rsid w:val="3EC873D7"/>
    <w:rsid w:val="3F456584"/>
    <w:rsid w:val="3F4927A8"/>
    <w:rsid w:val="3F51767A"/>
    <w:rsid w:val="3F5605BF"/>
    <w:rsid w:val="3F713F31"/>
    <w:rsid w:val="3F9D1A94"/>
    <w:rsid w:val="3FA81EFA"/>
    <w:rsid w:val="3FEB44CD"/>
    <w:rsid w:val="40073668"/>
    <w:rsid w:val="40330901"/>
    <w:rsid w:val="406D5BC1"/>
    <w:rsid w:val="40913210"/>
    <w:rsid w:val="40932E05"/>
    <w:rsid w:val="40A23390"/>
    <w:rsid w:val="40A9471F"/>
    <w:rsid w:val="40D914A8"/>
    <w:rsid w:val="40E85247"/>
    <w:rsid w:val="40FC1256"/>
    <w:rsid w:val="410F4ECA"/>
    <w:rsid w:val="41200E85"/>
    <w:rsid w:val="41452699"/>
    <w:rsid w:val="4148196D"/>
    <w:rsid w:val="41760AA5"/>
    <w:rsid w:val="4176479C"/>
    <w:rsid w:val="41850CE8"/>
    <w:rsid w:val="4194717D"/>
    <w:rsid w:val="41965FE3"/>
    <w:rsid w:val="419D4572"/>
    <w:rsid w:val="41B15F81"/>
    <w:rsid w:val="41DE65A6"/>
    <w:rsid w:val="41F5554E"/>
    <w:rsid w:val="41FD2F74"/>
    <w:rsid w:val="42206430"/>
    <w:rsid w:val="42417305"/>
    <w:rsid w:val="42554B5E"/>
    <w:rsid w:val="42933773"/>
    <w:rsid w:val="429A3840"/>
    <w:rsid w:val="429F227D"/>
    <w:rsid w:val="42BF231A"/>
    <w:rsid w:val="42D71A17"/>
    <w:rsid w:val="42DC70F4"/>
    <w:rsid w:val="430E5F3A"/>
    <w:rsid w:val="43192030"/>
    <w:rsid w:val="43333181"/>
    <w:rsid w:val="436D5ED7"/>
    <w:rsid w:val="43894EAB"/>
    <w:rsid w:val="43916103"/>
    <w:rsid w:val="43FB34E3"/>
    <w:rsid w:val="4404683C"/>
    <w:rsid w:val="443F77EC"/>
    <w:rsid w:val="4470139D"/>
    <w:rsid w:val="44A27E03"/>
    <w:rsid w:val="44E328F5"/>
    <w:rsid w:val="44EF003D"/>
    <w:rsid w:val="451851EA"/>
    <w:rsid w:val="452607DF"/>
    <w:rsid w:val="4528655A"/>
    <w:rsid w:val="452A7C4D"/>
    <w:rsid w:val="45350C77"/>
    <w:rsid w:val="453B25D8"/>
    <w:rsid w:val="45453B44"/>
    <w:rsid w:val="455575FC"/>
    <w:rsid w:val="45557649"/>
    <w:rsid w:val="456F5F37"/>
    <w:rsid w:val="45766AAF"/>
    <w:rsid w:val="457A48DC"/>
    <w:rsid w:val="45AC1B02"/>
    <w:rsid w:val="45CC5B73"/>
    <w:rsid w:val="461230C6"/>
    <w:rsid w:val="463B39FD"/>
    <w:rsid w:val="463E4FCC"/>
    <w:rsid w:val="466E5673"/>
    <w:rsid w:val="469176E1"/>
    <w:rsid w:val="46994C97"/>
    <w:rsid w:val="46A35E79"/>
    <w:rsid w:val="46CF4339"/>
    <w:rsid w:val="46E75FA1"/>
    <w:rsid w:val="46F81F5C"/>
    <w:rsid w:val="474451A1"/>
    <w:rsid w:val="47794E4B"/>
    <w:rsid w:val="47833ECD"/>
    <w:rsid w:val="47A74A25"/>
    <w:rsid w:val="47B10A89"/>
    <w:rsid w:val="48013092"/>
    <w:rsid w:val="48535936"/>
    <w:rsid w:val="48601908"/>
    <w:rsid w:val="486078CE"/>
    <w:rsid w:val="48855A71"/>
    <w:rsid w:val="48B545A9"/>
    <w:rsid w:val="48DF1625"/>
    <w:rsid w:val="49155047"/>
    <w:rsid w:val="4916491B"/>
    <w:rsid w:val="492D03B0"/>
    <w:rsid w:val="493908FF"/>
    <w:rsid w:val="498700F0"/>
    <w:rsid w:val="49D438AE"/>
    <w:rsid w:val="4A0374DF"/>
    <w:rsid w:val="4A4200BE"/>
    <w:rsid w:val="4A8835F7"/>
    <w:rsid w:val="4A9D4634"/>
    <w:rsid w:val="4AD438FD"/>
    <w:rsid w:val="4AF72E03"/>
    <w:rsid w:val="4B0610EB"/>
    <w:rsid w:val="4B066632"/>
    <w:rsid w:val="4B1367B9"/>
    <w:rsid w:val="4B475260"/>
    <w:rsid w:val="4B82191D"/>
    <w:rsid w:val="4B935FE3"/>
    <w:rsid w:val="4B95246F"/>
    <w:rsid w:val="4B9F74AF"/>
    <w:rsid w:val="4BB3680B"/>
    <w:rsid w:val="4BB723E6"/>
    <w:rsid w:val="4BD21C40"/>
    <w:rsid w:val="4BD50ABE"/>
    <w:rsid w:val="4C092717"/>
    <w:rsid w:val="4C681D24"/>
    <w:rsid w:val="4C996722"/>
    <w:rsid w:val="4C9F124B"/>
    <w:rsid w:val="4CBB5F06"/>
    <w:rsid w:val="4CDE00FC"/>
    <w:rsid w:val="4D0C28C6"/>
    <w:rsid w:val="4D6420F9"/>
    <w:rsid w:val="4D671BE9"/>
    <w:rsid w:val="4DB43081"/>
    <w:rsid w:val="4DBE3EFF"/>
    <w:rsid w:val="4DC31516"/>
    <w:rsid w:val="4DD27A24"/>
    <w:rsid w:val="4DE4148C"/>
    <w:rsid w:val="4E08156A"/>
    <w:rsid w:val="4E616114"/>
    <w:rsid w:val="4E810A89"/>
    <w:rsid w:val="4E8A5B90"/>
    <w:rsid w:val="4E920EE8"/>
    <w:rsid w:val="4E950A05"/>
    <w:rsid w:val="4EC76DE4"/>
    <w:rsid w:val="4ED27537"/>
    <w:rsid w:val="4ED45592"/>
    <w:rsid w:val="4EEE53CF"/>
    <w:rsid w:val="4EF13E61"/>
    <w:rsid w:val="4EFB4CDF"/>
    <w:rsid w:val="4EFF1117"/>
    <w:rsid w:val="4F0B304C"/>
    <w:rsid w:val="4F1F363D"/>
    <w:rsid w:val="4F343D4D"/>
    <w:rsid w:val="4F486FC0"/>
    <w:rsid w:val="4F6A76D8"/>
    <w:rsid w:val="4FA96F84"/>
    <w:rsid w:val="4FCD4D4A"/>
    <w:rsid w:val="4FDB50D7"/>
    <w:rsid w:val="4FE237A9"/>
    <w:rsid w:val="5015592D"/>
    <w:rsid w:val="50245B70"/>
    <w:rsid w:val="50533B81"/>
    <w:rsid w:val="505B3C87"/>
    <w:rsid w:val="507644E4"/>
    <w:rsid w:val="50845DD3"/>
    <w:rsid w:val="508E5C05"/>
    <w:rsid w:val="50CC248F"/>
    <w:rsid w:val="50F87728"/>
    <w:rsid w:val="510A2FB8"/>
    <w:rsid w:val="51B7485D"/>
    <w:rsid w:val="51DC2BA6"/>
    <w:rsid w:val="51E0357E"/>
    <w:rsid w:val="52151C14"/>
    <w:rsid w:val="52214A5D"/>
    <w:rsid w:val="52457D83"/>
    <w:rsid w:val="525707C6"/>
    <w:rsid w:val="52A226BC"/>
    <w:rsid w:val="52AB4326"/>
    <w:rsid w:val="52B16A50"/>
    <w:rsid w:val="52DC2732"/>
    <w:rsid w:val="530037F9"/>
    <w:rsid w:val="53476745"/>
    <w:rsid w:val="5352603B"/>
    <w:rsid w:val="536B7B48"/>
    <w:rsid w:val="537A2677"/>
    <w:rsid w:val="537D05AF"/>
    <w:rsid w:val="537D5CC3"/>
    <w:rsid w:val="538663E1"/>
    <w:rsid w:val="53A93352"/>
    <w:rsid w:val="53B813F1"/>
    <w:rsid w:val="53D224B3"/>
    <w:rsid w:val="5412213E"/>
    <w:rsid w:val="541314F5"/>
    <w:rsid w:val="542A6B9C"/>
    <w:rsid w:val="54432F16"/>
    <w:rsid w:val="544D7D8B"/>
    <w:rsid w:val="544E58B1"/>
    <w:rsid w:val="54567203"/>
    <w:rsid w:val="5486340F"/>
    <w:rsid w:val="54880DC3"/>
    <w:rsid w:val="548973B1"/>
    <w:rsid w:val="54C0055D"/>
    <w:rsid w:val="54C811C0"/>
    <w:rsid w:val="54E11484"/>
    <w:rsid w:val="54E54F02"/>
    <w:rsid w:val="54E65AEA"/>
    <w:rsid w:val="55432F3C"/>
    <w:rsid w:val="556A48E8"/>
    <w:rsid w:val="557A3F0A"/>
    <w:rsid w:val="55DA564E"/>
    <w:rsid w:val="561A3C9D"/>
    <w:rsid w:val="56301712"/>
    <w:rsid w:val="5637762A"/>
    <w:rsid w:val="56C97471"/>
    <w:rsid w:val="56D36D75"/>
    <w:rsid w:val="56D83990"/>
    <w:rsid w:val="57081358"/>
    <w:rsid w:val="571132F2"/>
    <w:rsid w:val="5765091A"/>
    <w:rsid w:val="5778511F"/>
    <w:rsid w:val="577B69BD"/>
    <w:rsid w:val="57A75A04"/>
    <w:rsid w:val="57C100EB"/>
    <w:rsid w:val="57D4376B"/>
    <w:rsid w:val="57D50003"/>
    <w:rsid w:val="57DE5C36"/>
    <w:rsid w:val="58020E8D"/>
    <w:rsid w:val="58671099"/>
    <w:rsid w:val="59327D23"/>
    <w:rsid w:val="594D25DB"/>
    <w:rsid w:val="598649DB"/>
    <w:rsid w:val="59B8793D"/>
    <w:rsid w:val="59B91257"/>
    <w:rsid w:val="59ED3476"/>
    <w:rsid w:val="59FE2AD8"/>
    <w:rsid w:val="5A1D0385"/>
    <w:rsid w:val="5A2F2F39"/>
    <w:rsid w:val="5A513A05"/>
    <w:rsid w:val="5A51453B"/>
    <w:rsid w:val="5A7C4F26"/>
    <w:rsid w:val="5A867B53"/>
    <w:rsid w:val="5A8B5169"/>
    <w:rsid w:val="5AA20705"/>
    <w:rsid w:val="5AC97A40"/>
    <w:rsid w:val="5ACA03C2"/>
    <w:rsid w:val="5ADD173D"/>
    <w:rsid w:val="5B00361D"/>
    <w:rsid w:val="5B323A26"/>
    <w:rsid w:val="5B5163B3"/>
    <w:rsid w:val="5B6E1B00"/>
    <w:rsid w:val="5B6F6839"/>
    <w:rsid w:val="5B8878FB"/>
    <w:rsid w:val="5BD809DA"/>
    <w:rsid w:val="5C041D7C"/>
    <w:rsid w:val="5C4662D1"/>
    <w:rsid w:val="5C89646D"/>
    <w:rsid w:val="5CB74E54"/>
    <w:rsid w:val="5CD66444"/>
    <w:rsid w:val="5D2C15D3"/>
    <w:rsid w:val="5D5E3805"/>
    <w:rsid w:val="5D852344"/>
    <w:rsid w:val="5E0A2849"/>
    <w:rsid w:val="5E0C5358"/>
    <w:rsid w:val="5E5D506F"/>
    <w:rsid w:val="5E710380"/>
    <w:rsid w:val="5E895E64"/>
    <w:rsid w:val="5E936DAE"/>
    <w:rsid w:val="5ED54C05"/>
    <w:rsid w:val="5F230BC9"/>
    <w:rsid w:val="5F305E02"/>
    <w:rsid w:val="5F4F3B85"/>
    <w:rsid w:val="5F652C35"/>
    <w:rsid w:val="5F7D0E80"/>
    <w:rsid w:val="5FA56CCD"/>
    <w:rsid w:val="5FB84140"/>
    <w:rsid w:val="5FEB2206"/>
    <w:rsid w:val="60031C46"/>
    <w:rsid w:val="600647D9"/>
    <w:rsid w:val="601F4875"/>
    <w:rsid w:val="60380FE4"/>
    <w:rsid w:val="603D5158"/>
    <w:rsid w:val="604007A4"/>
    <w:rsid w:val="60464805"/>
    <w:rsid w:val="606E2F85"/>
    <w:rsid w:val="609B1F9B"/>
    <w:rsid w:val="60C74A21"/>
    <w:rsid w:val="60DE1327"/>
    <w:rsid w:val="60E55142"/>
    <w:rsid w:val="60F53CD0"/>
    <w:rsid w:val="61147B83"/>
    <w:rsid w:val="611761ED"/>
    <w:rsid w:val="613025C6"/>
    <w:rsid w:val="61693D2A"/>
    <w:rsid w:val="617478C1"/>
    <w:rsid w:val="6192489D"/>
    <w:rsid w:val="61A37179"/>
    <w:rsid w:val="61C31157"/>
    <w:rsid w:val="61EB0BE3"/>
    <w:rsid w:val="61FE2318"/>
    <w:rsid w:val="620A1105"/>
    <w:rsid w:val="621974FF"/>
    <w:rsid w:val="626F35C2"/>
    <w:rsid w:val="62D84D63"/>
    <w:rsid w:val="62F578A1"/>
    <w:rsid w:val="62F76FF2"/>
    <w:rsid w:val="63155F18"/>
    <w:rsid w:val="631A352E"/>
    <w:rsid w:val="633B5F5A"/>
    <w:rsid w:val="63452E4E"/>
    <w:rsid w:val="63815B89"/>
    <w:rsid w:val="63BF4497"/>
    <w:rsid w:val="63BF5E84"/>
    <w:rsid w:val="641C6E32"/>
    <w:rsid w:val="64436D4C"/>
    <w:rsid w:val="645B3DFE"/>
    <w:rsid w:val="64CC1BBE"/>
    <w:rsid w:val="64CC6AAA"/>
    <w:rsid w:val="64D60EAA"/>
    <w:rsid w:val="64DD00D1"/>
    <w:rsid w:val="64F102BF"/>
    <w:rsid w:val="65174A38"/>
    <w:rsid w:val="65530F79"/>
    <w:rsid w:val="655B398A"/>
    <w:rsid w:val="65621AEE"/>
    <w:rsid w:val="65744A4C"/>
    <w:rsid w:val="65C92FEA"/>
    <w:rsid w:val="65CE0600"/>
    <w:rsid w:val="65E72ED2"/>
    <w:rsid w:val="65EB34CD"/>
    <w:rsid w:val="65EF5E0A"/>
    <w:rsid w:val="65F009F3"/>
    <w:rsid w:val="65FE0EE5"/>
    <w:rsid w:val="660D511E"/>
    <w:rsid w:val="661324B7"/>
    <w:rsid w:val="662D5327"/>
    <w:rsid w:val="663550FA"/>
    <w:rsid w:val="664F7993"/>
    <w:rsid w:val="668F5FE1"/>
    <w:rsid w:val="669730E8"/>
    <w:rsid w:val="66F525EC"/>
    <w:rsid w:val="67902011"/>
    <w:rsid w:val="679C6C08"/>
    <w:rsid w:val="67E50397"/>
    <w:rsid w:val="67F0485E"/>
    <w:rsid w:val="682D4AF8"/>
    <w:rsid w:val="684D1CB0"/>
    <w:rsid w:val="68772D1E"/>
    <w:rsid w:val="68DF66E5"/>
    <w:rsid w:val="68ED6FEF"/>
    <w:rsid w:val="68EE5593"/>
    <w:rsid w:val="690F0438"/>
    <w:rsid w:val="69362744"/>
    <w:rsid w:val="69434E61"/>
    <w:rsid w:val="695D4175"/>
    <w:rsid w:val="69A30E1A"/>
    <w:rsid w:val="69CB37D4"/>
    <w:rsid w:val="69EB1906"/>
    <w:rsid w:val="69F8571C"/>
    <w:rsid w:val="6A161ADF"/>
    <w:rsid w:val="6A196584"/>
    <w:rsid w:val="6A5F6419"/>
    <w:rsid w:val="6A655BC3"/>
    <w:rsid w:val="6A6E4160"/>
    <w:rsid w:val="6A8F4802"/>
    <w:rsid w:val="6AA10091"/>
    <w:rsid w:val="6ABE351C"/>
    <w:rsid w:val="6B120F8F"/>
    <w:rsid w:val="6B26056A"/>
    <w:rsid w:val="6B3649EE"/>
    <w:rsid w:val="6B397730"/>
    <w:rsid w:val="6B416772"/>
    <w:rsid w:val="6B4725E3"/>
    <w:rsid w:val="6B7E6624"/>
    <w:rsid w:val="6B9467F8"/>
    <w:rsid w:val="6B96396E"/>
    <w:rsid w:val="6B9A16B0"/>
    <w:rsid w:val="6C1121B0"/>
    <w:rsid w:val="6C245FED"/>
    <w:rsid w:val="6C4D2EA0"/>
    <w:rsid w:val="6C787517"/>
    <w:rsid w:val="6C9E758C"/>
    <w:rsid w:val="6CB247D7"/>
    <w:rsid w:val="6D0B4D0A"/>
    <w:rsid w:val="6D197416"/>
    <w:rsid w:val="6D317DF2"/>
    <w:rsid w:val="6D394EF9"/>
    <w:rsid w:val="6D5B17B0"/>
    <w:rsid w:val="6D895660"/>
    <w:rsid w:val="6DBB76BC"/>
    <w:rsid w:val="6DC53E25"/>
    <w:rsid w:val="6DEE5D20"/>
    <w:rsid w:val="6DF257E6"/>
    <w:rsid w:val="6DFF3A4C"/>
    <w:rsid w:val="6E1868BC"/>
    <w:rsid w:val="6E1A0886"/>
    <w:rsid w:val="6E51185D"/>
    <w:rsid w:val="6E8D25D5"/>
    <w:rsid w:val="6F4A305A"/>
    <w:rsid w:val="6F885CC3"/>
    <w:rsid w:val="6FC565D0"/>
    <w:rsid w:val="6FCE5326"/>
    <w:rsid w:val="6FE335BD"/>
    <w:rsid w:val="702754DC"/>
    <w:rsid w:val="703B4AE4"/>
    <w:rsid w:val="70587444"/>
    <w:rsid w:val="706978A3"/>
    <w:rsid w:val="708C3591"/>
    <w:rsid w:val="70984707"/>
    <w:rsid w:val="70AA0678"/>
    <w:rsid w:val="70E1568B"/>
    <w:rsid w:val="711D0A83"/>
    <w:rsid w:val="71614A1E"/>
    <w:rsid w:val="7187510C"/>
    <w:rsid w:val="71926986"/>
    <w:rsid w:val="719B1CDE"/>
    <w:rsid w:val="71A87F57"/>
    <w:rsid w:val="71B92164"/>
    <w:rsid w:val="71EC129E"/>
    <w:rsid w:val="720A6E64"/>
    <w:rsid w:val="72161365"/>
    <w:rsid w:val="724C122A"/>
    <w:rsid w:val="7284642B"/>
    <w:rsid w:val="72A971D3"/>
    <w:rsid w:val="72AD2FF4"/>
    <w:rsid w:val="72C923A4"/>
    <w:rsid w:val="72CC236B"/>
    <w:rsid w:val="72D00D97"/>
    <w:rsid w:val="73025D8D"/>
    <w:rsid w:val="73376EA2"/>
    <w:rsid w:val="736F5D6B"/>
    <w:rsid w:val="7386076C"/>
    <w:rsid w:val="738E13CF"/>
    <w:rsid w:val="73D6524F"/>
    <w:rsid w:val="740A314B"/>
    <w:rsid w:val="74654825"/>
    <w:rsid w:val="74777A0A"/>
    <w:rsid w:val="74836A59"/>
    <w:rsid w:val="74AC0FA6"/>
    <w:rsid w:val="74AC60AF"/>
    <w:rsid w:val="74BE59C8"/>
    <w:rsid w:val="74FB06C1"/>
    <w:rsid w:val="758331B5"/>
    <w:rsid w:val="76004806"/>
    <w:rsid w:val="760D5177"/>
    <w:rsid w:val="762A6006"/>
    <w:rsid w:val="762E72C6"/>
    <w:rsid w:val="76695EAC"/>
    <w:rsid w:val="76BF671D"/>
    <w:rsid w:val="76E732D0"/>
    <w:rsid w:val="77301BDF"/>
    <w:rsid w:val="778F1D5C"/>
    <w:rsid w:val="77A638C6"/>
    <w:rsid w:val="77B21B30"/>
    <w:rsid w:val="77C35AEB"/>
    <w:rsid w:val="77D3449D"/>
    <w:rsid w:val="77D8734B"/>
    <w:rsid w:val="78124F60"/>
    <w:rsid w:val="78252301"/>
    <w:rsid w:val="783F628E"/>
    <w:rsid w:val="78485FF0"/>
    <w:rsid w:val="786462A1"/>
    <w:rsid w:val="788D2DA6"/>
    <w:rsid w:val="789E20B4"/>
    <w:rsid w:val="78B24E6F"/>
    <w:rsid w:val="78BC0C6E"/>
    <w:rsid w:val="78C66E32"/>
    <w:rsid w:val="78D24F86"/>
    <w:rsid w:val="78DA7590"/>
    <w:rsid w:val="78E4147D"/>
    <w:rsid w:val="78F55C86"/>
    <w:rsid w:val="79190FF6"/>
    <w:rsid w:val="79534C4C"/>
    <w:rsid w:val="797C0007"/>
    <w:rsid w:val="79994937"/>
    <w:rsid w:val="79B934C1"/>
    <w:rsid w:val="79E63D12"/>
    <w:rsid w:val="79EF69F1"/>
    <w:rsid w:val="79F72FA5"/>
    <w:rsid w:val="7A0A0754"/>
    <w:rsid w:val="7A4078C7"/>
    <w:rsid w:val="7A545120"/>
    <w:rsid w:val="7AA31C03"/>
    <w:rsid w:val="7AAD4830"/>
    <w:rsid w:val="7ADA6C50"/>
    <w:rsid w:val="7AED2E7F"/>
    <w:rsid w:val="7B254A4C"/>
    <w:rsid w:val="7B8E01BE"/>
    <w:rsid w:val="7B8E4662"/>
    <w:rsid w:val="7BB974D6"/>
    <w:rsid w:val="7C044924"/>
    <w:rsid w:val="7C3A6597"/>
    <w:rsid w:val="7C461840"/>
    <w:rsid w:val="7C4D4F85"/>
    <w:rsid w:val="7C52214F"/>
    <w:rsid w:val="7C773D2E"/>
    <w:rsid w:val="7C88395E"/>
    <w:rsid w:val="7C8F0691"/>
    <w:rsid w:val="7CA1012F"/>
    <w:rsid w:val="7CB023B6"/>
    <w:rsid w:val="7CBA4FE2"/>
    <w:rsid w:val="7CCB71F0"/>
    <w:rsid w:val="7CCC0FA3"/>
    <w:rsid w:val="7CF14AD1"/>
    <w:rsid w:val="7D08287F"/>
    <w:rsid w:val="7D180687"/>
    <w:rsid w:val="7D2A75E5"/>
    <w:rsid w:val="7D2C5EE0"/>
    <w:rsid w:val="7D2D1C58"/>
    <w:rsid w:val="7D5176F5"/>
    <w:rsid w:val="7D653489"/>
    <w:rsid w:val="7DA0067C"/>
    <w:rsid w:val="7DC223A1"/>
    <w:rsid w:val="7DEC38C1"/>
    <w:rsid w:val="7E160416"/>
    <w:rsid w:val="7E20244C"/>
    <w:rsid w:val="7E3239CA"/>
    <w:rsid w:val="7E370FE0"/>
    <w:rsid w:val="7E5751DF"/>
    <w:rsid w:val="7E721CFC"/>
    <w:rsid w:val="7E7E7F83"/>
    <w:rsid w:val="7E9714F4"/>
    <w:rsid w:val="7EEF18BB"/>
    <w:rsid w:val="7EF50554"/>
    <w:rsid w:val="7EFD2EFE"/>
    <w:rsid w:val="7F2737C0"/>
    <w:rsid w:val="7F3361BC"/>
    <w:rsid w:val="7F591D05"/>
    <w:rsid w:val="7F855D7C"/>
    <w:rsid w:val="7FB718DA"/>
    <w:rsid w:val="7FD57D2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nhideWhenUsed="0" w:uiPriority="1"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qFormat="1" w:uiPriority="99" w:semiHidden="0" w:name="table of authorities"/>
    <w:lsdException w:uiPriority="99" w:name="macro"/>
    <w:lsdException w:qFormat="1" w:unhideWhenUsed="0" w:uiPriority="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iPriority="99"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240" w:lineRule="auto"/>
      <w:ind w:firstLine="0" w:firstLineChars="0"/>
      <w:outlineLvl w:val="0"/>
    </w:pPr>
    <w:rPr>
      <w:rFonts w:ascii="Arial" w:hAnsi="Arial"/>
      <w:kern w:val="44"/>
      <w:sz w:val="28"/>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paragraph" w:styleId="4">
    <w:name w:val="heading 6"/>
    <w:basedOn w:val="1"/>
    <w:next w:val="1"/>
    <w:qFormat/>
    <w:uiPriority w:val="1"/>
    <w:pPr>
      <w:ind w:left="1191" w:hanging="212"/>
      <w:outlineLvl w:val="5"/>
    </w:pPr>
    <w:rPr>
      <w:rFonts w:ascii="黑体" w:hAnsi="黑体" w:eastAsia="黑体" w:cs="黑体"/>
      <w:b/>
      <w:bCs/>
      <w:sz w:val="21"/>
      <w:szCs w:val="21"/>
      <w:lang w:val="zh-CN" w:eastAsia="zh-CN" w:bidi="zh-CN"/>
    </w:rPr>
  </w:style>
  <w:style w:type="character" w:default="1" w:styleId="16">
    <w:name w:val="Default Paragraph Font"/>
    <w:semiHidden/>
    <w:uiPriority w:val="0"/>
  </w:style>
  <w:style w:type="table" w:default="1" w:styleId="14">
    <w:name w:val="Normal Table"/>
    <w:unhideWhenUsed/>
    <w:uiPriority w:val="99"/>
    <w:tblPr>
      <w:tblCellMar>
        <w:top w:w="0" w:type="dxa"/>
        <w:left w:w="108" w:type="dxa"/>
        <w:bottom w:w="0" w:type="dxa"/>
        <w:right w:w="108" w:type="dxa"/>
      </w:tblCellMar>
    </w:tblPr>
  </w:style>
  <w:style w:type="paragraph" w:styleId="5">
    <w:name w:val="table of authorities"/>
    <w:basedOn w:val="1"/>
    <w:next w:val="1"/>
    <w:unhideWhenUsed/>
    <w:qFormat/>
    <w:uiPriority w:val="99"/>
    <w:pPr>
      <w:ind w:left="420" w:leftChars="200"/>
    </w:pPr>
  </w:style>
  <w:style w:type="paragraph" w:styleId="6">
    <w:name w:val="Normal Indent"/>
    <w:basedOn w:val="1"/>
    <w:next w:val="1"/>
    <w:unhideWhenUsed/>
    <w:qFormat/>
    <w:uiPriority w:val="0"/>
    <w:pPr>
      <w:ind w:firstLine="420" w:firstLineChars="200"/>
    </w:pPr>
    <w:rPr>
      <w:rFonts w:ascii="Calibri" w:hAnsi="Calibri"/>
      <w:szCs w:val="22"/>
    </w:rPr>
  </w:style>
  <w:style w:type="paragraph" w:styleId="7">
    <w:name w:val="toa heading"/>
    <w:basedOn w:val="1"/>
    <w:next w:val="1"/>
    <w:semiHidden/>
    <w:qFormat/>
    <w:uiPriority w:val="0"/>
    <w:pPr>
      <w:spacing w:before="120"/>
    </w:pPr>
    <w:rPr>
      <w:rFonts w:ascii="Arial" w:hAnsi="Arial" w:cs="Arial"/>
      <w:sz w:val="24"/>
      <w:szCs w:val="24"/>
    </w:rPr>
  </w:style>
  <w:style w:type="paragraph" w:styleId="8">
    <w:name w:val="Body Text"/>
    <w:basedOn w:val="1"/>
    <w:qFormat/>
    <w:uiPriority w:val="1"/>
    <w:rPr>
      <w:rFonts w:ascii="宋体" w:hAnsi="宋体" w:eastAsia="宋体" w:cs="宋体"/>
      <w:sz w:val="21"/>
      <w:szCs w:val="21"/>
      <w:lang w:val="zh-CN" w:eastAsia="zh-CN" w:bidi="zh-CN"/>
    </w:rPr>
  </w:style>
  <w:style w:type="paragraph" w:styleId="9">
    <w:name w:val="Block Text"/>
    <w:basedOn w:val="1"/>
    <w:unhideWhenUsed/>
    <w:qFormat/>
    <w:uiPriority w:val="99"/>
    <w:pPr>
      <w:spacing w:after="120"/>
      <w:ind w:left="1440" w:leftChars="700" w:right="1440" w:rightChars="700"/>
    </w:pPr>
  </w:style>
  <w:style w:type="paragraph" w:styleId="10">
    <w:name w:val="Plain Text"/>
    <w:basedOn w:val="1"/>
    <w:qFormat/>
    <w:uiPriority w:val="0"/>
    <w:rPr>
      <w:rFonts w:ascii="宋体" w:hAnsi="Courier New" w:cs="Courier New"/>
      <w:szCs w:val="21"/>
    </w:rPr>
  </w:style>
  <w:style w:type="paragraph" w:styleId="11">
    <w:name w:val="Balloon Text"/>
    <w:basedOn w:val="1"/>
    <w:link w:val="18"/>
    <w:unhideWhenUsed/>
    <w:qFormat/>
    <w:uiPriority w:val="99"/>
    <w:rPr>
      <w:sz w:val="18"/>
      <w:szCs w:val="18"/>
    </w:rPr>
  </w:style>
  <w:style w:type="paragraph" w:styleId="12">
    <w:name w:val="footer"/>
    <w:basedOn w:val="1"/>
    <w:link w:val="19"/>
    <w:unhideWhenUsed/>
    <w:qFormat/>
    <w:uiPriority w:val="99"/>
    <w:pPr>
      <w:tabs>
        <w:tab w:val="center" w:pos="4153"/>
        <w:tab w:val="right" w:pos="8306"/>
      </w:tabs>
      <w:snapToGrid w:val="0"/>
      <w:jc w:val="left"/>
    </w:pPr>
    <w:rPr>
      <w:sz w:val="18"/>
      <w:szCs w:val="18"/>
    </w:rPr>
  </w:style>
  <w:style w:type="paragraph" w:styleId="13">
    <w:name w:val="header"/>
    <w:basedOn w:val="1"/>
    <w:link w:val="20"/>
    <w:unhideWhenUsed/>
    <w:uiPriority w:val="99"/>
    <w:pPr>
      <w:pBdr>
        <w:bottom w:val="single" w:color="auto" w:sz="6" w:space="1"/>
      </w:pBdr>
      <w:tabs>
        <w:tab w:val="center" w:pos="4153"/>
        <w:tab w:val="right" w:pos="8306"/>
      </w:tabs>
      <w:snapToGrid w:val="0"/>
      <w:jc w:val="center"/>
    </w:pPr>
    <w:rPr>
      <w:sz w:val="18"/>
      <w:szCs w:val="18"/>
    </w:rPr>
  </w:style>
  <w:style w:type="table" w:styleId="15">
    <w:name w:val="Table Grid"/>
    <w:basedOn w:val="14"/>
    <w:unhideWhenUs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basedOn w:val="16"/>
    <w:uiPriority w:val="0"/>
  </w:style>
  <w:style w:type="character" w:customStyle="1" w:styleId="18">
    <w:name w:val="批注框文本 字符"/>
    <w:link w:val="11"/>
    <w:semiHidden/>
    <w:qFormat/>
    <w:uiPriority w:val="99"/>
    <w:rPr>
      <w:kern w:val="2"/>
      <w:sz w:val="18"/>
      <w:szCs w:val="18"/>
    </w:rPr>
  </w:style>
  <w:style w:type="character" w:customStyle="1" w:styleId="19">
    <w:name w:val="页脚 字符"/>
    <w:link w:val="12"/>
    <w:uiPriority w:val="99"/>
    <w:rPr>
      <w:kern w:val="2"/>
      <w:sz w:val="18"/>
      <w:szCs w:val="18"/>
    </w:rPr>
  </w:style>
  <w:style w:type="character" w:customStyle="1" w:styleId="20">
    <w:name w:val="页眉 字符"/>
    <w:link w:val="13"/>
    <w:semiHidden/>
    <w:qFormat/>
    <w:uiPriority w:val="99"/>
    <w:rPr>
      <w:kern w:val="2"/>
      <w:sz w:val="18"/>
      <w:szCs w:val="18"/>
    </w:rPr>
  </w:style>
  <w:style w:type="paragraph" w:customStyle="1" w:styleId="21">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character" w:customStyle="1" w:styleId="22">
    <w:name w:val="一、 Char"/>
    <w:link w:val="23"/>
    <w:qFormat/>
    <w:uiPriority w:val="0"/>
    <w:rPr>
      <w:rFonts w:ascii="仿宋_GB2312" w:hAnsi="宋体" w:eastAsia="仿宋_GB2312"/>
      <w:b/>
      <w:kern w:val="2"/>
      <w:sz w:val="28"/>
      <w:szCs w:val="28"/>
    </w:rPr>
  </w:style>
  <w:style w:type="paragraph" w:customStyle="1" w:styleId="23">
    <w:name w:val="一、"/>
    <w:basedOn w:val="1"/>
    <w:link w:val="22"/>
    <w:qFormat/>
    <w:uiPriority w:val="0"/>
    <w:pPr>
      <w:spacing w:line="360" w:lineRule="auto"/>
      <w:ind w:firstLine="562" w:firstLineChars="200"/>
    </w:pPr>
    <w:rPr>
      <w:rFonts w:ascii="仿宋_GB2312" w:hAnsi="宋体" w:eastAsia="仿宋_GB2312"/>
      <w:b/>
      <w:sz w:val="28"/>
      <w:szCs w:val="28"/>
    </w:rPr>
  </w:style>
  <w:style w:type="paragraph" w:customStyle="1" w:styleId="24">
    <w:name w:val="Table Paragraph"/>
    <w:basedOn w:val="1"/>
    <w:qFormat/>
    <w:uiPriority w:val="1"/>
    <w:rPr>
      <w:rFonts w:ascii="宋体" w:hAnsi="宋体" w:eastAsia="宋体" w:cs="宋体"/>
      <w:lang w:val="zh-CN" w:eastAsia="zh-CN" w:bidi="zh-CN"/>
    </w:rPr>
  </w:style>
  <w:style w:type="paragraph" w:customStyle="1" w:styleId="25">
    <w:name w:val="列出段落1"/>
    <w:basedOn w:val="1"/>
    <w:qFormat/>
    <w:uiPriority w:val="34"/>
    <w:pPr>
      <w:ind w:firstLine="420" w:firstLineChars="200"/>
    </w:pPr>
    <w:rPr>
      <w:rFonts w:ascii="Calibri" w:hAnsi="Calibri"/>
      <w:szCs w:val="22"/>
    </w:rPr>
  </w:style>
  <w:style w:type="paragraph" w:customStyle="1" w:styleId="26">
    <w:name w:val="Other|1"/>
    <w:basedOn w:val="1"/>
    <w:qFormat/>
    <w:uiPriority w:val="0"/>
    <w:pPr>
      <w:widowControl w:val="0"/>
      <w:shd w:val="clear" w:color="auto" w:fill="auto"/>
      <w:spacing w:line="439" w:lineRule="auto"/>
      <w:ind w:firstLine="400"/>
    </w:pPr>
    <w:rPr>
      <w:rFonts w:ascii="宋体" w:hAnsi="宋体" w:eastAsia="宋体" w:cs="宋体"/>
      <w:sz w:val="22"/>
      <w:szCs w:val="22"/>
      <w:u w:val="none"/>
      <w:shd w:val="clear" w:color="auto" w:fill="auto"/>
      <w:lang w:val="zh-TW" w:eastAsia="zh-TW" w:bidi="zh-TW"/>
    </w:rPr>
  </w:style>
  <w:style w:type="paragraph" w:customStyle="1" w:styleId="27">
    <w:name w:val="无间隔1"/>
    <w:qFormat/>
    <w:uiPriority w:val="0"/>
    <w:pPr>
      <w:widowControl w:val="0"/>
      <w:spacing w:line="400" w:lineRule="exact"/>
      <w:jc w:val="both"/>
    </w:pPr>
    <w:rPr>
      <w:rFonts w:ascii="Calibri" w:hAnsi="Calibri" w:eastAsia="宋体" w:cs="Times New Roman"/>
      <w:kern w:val="2"/>
      <w:sz w:val="24"/>
      <w:szCs w:val="24"/>
      <w:lang w:val="en-US" w:eastAsia="zh-CN" w:bidi="ar-SA"/>
    </w:rPr>
  </w:style>
  <w:style w:type="character" w:customStyle="1" w:styleId="28">
    <w:name w:val="font51"/>
    <w:qFormat/>
    <w:uiPriority w:val="0"/>
    <w:rPr>
      <w:rFonts w:hint="eastAsia" w:ascii="宋体" w:hAnsi="宋体" w:eastAsia="宋体" w:cs="宋体"/>
      <w:color w:val="000000"/>
      <w:sz w:val="20"/>
      <w:szCs w:val="20"/>
      <w:u w:val="none"/>
    </w:rPr>
  </w:style>
  <w:style w:type="character" w:customStyle="1" w:styleId="29">
    <w:name w:val="font41"/>
    <w:qFormat/>
    <w:uiPriority w:val="0"/>
    <w:rPr>
      <w:rFonts w:hint="eastAsia" w:ascii="宋体" w:hAnsi="宋体" w:eastAsia="宋体" w:cs="宋体"/>
      <w:color w:val="000000"/>
      <w:sz w:val="20"/>
      <w:szCs w:val="20"/>
      <w:u w:val="none"/>
    </w:rPr>
  </w:style>
  <w:style w:type="paragraph" w:customStyle="1" w:styleId="30">
    <w:name w:val="列出段落11"/>
    <w:basedOn w:val="1"/>
    <w:qFormat/>
    <w:uiPriority w:val="0"/>
    <w:pPr>
      <w:ind w:firstLine="420" w:firstLineChars="200"/>
    </w:pPr>
    <w:rPr>
      <w:rFonts w:ascii="Calibri" w:hAnsi="Calibri"/>
    </w:rPr>
  </w:style>
  <w:style w:type="character" w:customStyle="1" w:styleId="31">
    <w:name w:val="font21"/>
    <w:basedOn w:val="16"/>
    <w:uiPriority w:val="0"/>
    <w:rPr>
      <w:rFonts w:hint="eastAsia" w:ascii="宋体" w:hAnsi="宋体" w:eastAsia="宋体" w:cs="宋体"/>
      <w:color w:val="000000"/>
      <w:sz w:val="24"/>
      <w:szCs w:val="24"/>
      <w:u w:val="none"/>
    </w:rPr>
  </w:style>
  <w:style w:type="character" w:customStyle="1" w:styleId="32">
    <w:name w:val="font31"/>
    <w:basedOn w:val="16"/>
    <w:qFormat/>
    <w:uiPriority w:val="0"/>
    <w:rPr>
      <w:rFonts w:hint="eastAsia" w:ascii="宋体" w:hAnsi="宋体" w:eastAsia="宋体" w:cs="宋体"/>
      <w:color w:val="000000"/>
      <w:sz w:val="24"/>
      <w:szCs w:val="24"/>
      <w:u w:val="none"/>
      <w:vertAlign w:val="sub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836</Words>
  <Characters>1074</Characters>
  <Lines>9</Lines>
  <Paragraphs>2</Paragraphs>
  <TotalTime>0</TotalTime>
  <ScaleCrop>false</ScaleCrop>
  <LinksUpToDate>false</LinksUpToDate>
  <CharactersWithSpaces>1100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2020-02-19T01:24:00Z</dcterms:created>
  <dc:creator>Legend User</dc:creator>
  <cp:lastModifiedBy> 二货来条士力架</cp:lastModifiedBy>
  <cp:lastPrinted>2022-02-28T05:14:00Z</cp:lastPrinted>
  <dcterms:modified xsi:type="dcterms:W3CDTF">2025-05-20T02:39:00Z</dcterms:modified>
  <dc:title>××产品质量监督抽查实施细则</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182A064CD9294B2C821D677ECA58F29C_13</vt:lpwstr>
  </property>
  <property fmtid="{D5CDD505-2E9C-101B-9397-08002B2CF9AE}" pid="4" name="KSOTemplateDocerSaveRecord">
    <vt:lpwstr>eyJoZGlkIjoiYTEzNGM4MGU3NWQ5YTU3MGQyMDdhZmYyMGFlOTJlNWIiLCJ1c2VySWQiOiIxMzg3NzUzNDE3In0=</vt:lpwstr>
  </property>
</Properties>
</file>