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45C81">
      <w:pPr>
        <w:rPr>
          <w:rFonts w:hint="eastAsia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附件1：</w:t>
      </w:r>
    </w:p>
    <w:p w14:paraId="3590342F"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课堂实录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录制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要求</w:t>
      </w:r>
    </w:p>
    <w:p w14:paraId="017AE68F">
      <w:pPr>
        <w:rPr>
          <w:color w:val="auto"/>
          <w:highlight w:val="none"/>
        </w:rPr>
      </w:pPr>
    </w:p>
    <w:p w14:paraId="710DEF17">
      <w:pPr>
        <w:ind w:firstLine="640" w:firstLineChars="200"/>
        <w:rPr>
          <w:rFonts w:hint="default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按照教学实际时长完整录制</w:t>
      </w:r>
      <w:r>
        <w:rPr>
          <w:rFonts w:hint="eastAsia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,录制过程中需包含学生出镜，呈现真实课堂互动场景。</w:t>
      </w:r>
      <w:r>
        <w:rPr>
          <w:rFonts w:hint="default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小学不超过40分钟、初中不超过45分钟</w:t>
      </w:r>
      <w:r>
        <w:rPr>
          <w:rFonts w:hint="eastAsia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  <w:r>
        <w:rPr>
          <w:rFonts w:hint="default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视频图像清晰稳定、构图合理、声音清楚，主要教学环节有字幕提示。推荐使用MP4制式，分辨率：推荐使用1280×720（720p）或1920×1080（1080p）；编码：视频编码H.264；音频编码AAC；文件大小：单个视频不超过1GB。视频片头时长不超过5秒，内容包括题目、教师工作单位和姓名。视频中不得出现广告以及其他无关标识等内容。 </w:t>
      </w:r>
    </w:p>
    <w:p w14:paraId="40E64945">
      <w:pPr>
        <w:rPr>
          <w:rFonts w:hint="default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br w:type="page"/>
      </w:r>
      <w:r>
        <w:rPr>
          <w:rFonts w:hint="eastAsia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附件2:</w:t>
      </w:r>
    </w:p>
    <w:p w14:paraId="47AD37EF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小班化教育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教师教学基本功单元整体教学设计模板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057"/>
        <w:gridCol w:w="1478"/>
        <w:gridCol w:w="2784"/>
      </w:tblGrid>
      <w:tr w14:paraId="193E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22" w:type="dxa"/>
            <w:gridSpan w:val="4"/>
            <w:vAlign w:val="center"/>
          </w:tcPr>
          <w:p w14:paraId="1FBF3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基本信息</w:t>
            </w:r>
          </w:p>
        </w:tc>
      </w:tr>
      <w:tr w14:paraId="1C54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03" w:type="dxa"/>
            <w:vAlign w:val="center"/>
          </w:tcPr>
          <w:p w14:paraId="5541D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57" w:type="dxa"/>
            <w:vAlign w:val="center"/>
          </w:tcPr>
          <w:p w14:paraId="1B306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 w14:paraId="059C2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84" w:type="dxa"/>
            <w:vAlign w:val="center"/>
          </w:tcPr>
          <w:p w14:paraId="5CCBA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020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03" w:type="dxa"/>
            <w:vAlign w:val="center"/>
          </w:tcPr>
          <w:p w14:paraId="3E565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学段</w:t>
            </w:r>
          </w:p>
        </w:tc>
        <w:tc>
          <w:tcPr>
            <w:tcW w:w="3057" w:type="dxa"/>
            <w:vAlign w:val="center"/>
          </w:tcPr>
          <w:p w14:paraId="2B2CC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 w14:paraId="79180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展示单元</w:t>
            </w:r>
          </w:p>
        </w:tc>
        <w:tc>
          <w:tcPr>
            <w:tcW w:w="2784" w:type="dxa"/>
            <w:vAlign w:val="center"/>
          </w:tcPr>
          <w:p w14:paraId="215D6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DA63269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default" w:ascii="Times New Roman" w:hAnsi="Times New Roman" w:eastAsia="FangSong_GB2312" w:cs="Times New Roman"/>
          <w:spacing w:val="0"/>
          <w:w w:val="100"/>
          <w:kern w:val="0"/>
          <w:position w:val="0"/>
          <w:sz w:val="28"/>
          <w:szCs w:val="28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057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22" w:type="dxa"/>
            <w:gridSpan w:val="2"/>
            <w:vAlign w:val="center"/>
          </w:tcPr>
          <w:p w14:paraId="5F880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单元教学设计</w:t>
            </w:r>
          </w:p>
        </w:tc>
      </w:tr>
      <w:tr w14:paraId="5195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30" w:type="dxa"/>
            <w:vAlign w:val="center"/>
          </w:tcPr>
          <w:p w14:paraId="5D8D1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单元名称</w:t>
            </w:r>
          </w:p>
        </w:tc>
        <w:tc>
          <w:tcPr>
            <w:tcW w:w="6392" w:type="dxa"/>
            <w:vAlign w:val="center"/>
          </w:tcPr>
          <w:p w14:paraId="23A69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309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8522" w:type="dxa"/>
            <w:gridSpan w:val="2"/>
            <w:vAlign w:val="top"/>
          </w:tcPr>
          <w:p w14:paraId="1F045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1.单元教学设计说明</w:t>
            </w: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依据课程标准的要求，简述本单元学习对学生核心素养发展的价值；简要说明教学设计与实践的理论基础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571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8522" w:type="dxa"/>
            <w:gridSpan w:val="2"/>
            <w:vAlign w:val="top"/>
          </w:tcPr>
          <w:p w14:paraId="5DB4D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2.单元目标与重点难点</w:t>
            </w: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根据课程标准和学生实际，指向学科核心内容、学科思想方法、核心素养的落实，设计单元学习目标，明确重点和难点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3EA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8522" w:type="dxa"/>
            <w:gridSpan w:val="2"/>
            <w:vAlign w:val="top"/>
          </w:tcPr>
          <w:p w14:paraId="2E05C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3.单元整体教学思路</w:t>
            </w: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介绍单元整体教学实施的思路，包括课时安排、教与学活动规划，以结构图等形式整体呈现单元内的课时安排及课时之间的关联等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</w:tbl>
    <w:p w14:paraId="56C3624B"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default" w:ascii="Times New Roman" w:hAnsi="Times New Roman" w:eastAsia="FangSong_GB2312" w:cs="Times New Roman"/>
          <w:spacing w:val="0"/>
          <w:w w:val="100"/>
          <w:kern w:val="0"/>
          <w:position w:val="0"/>
          <w:sz w:val="28"/>
          <w:szCs w:val="28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7245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22" w:type="dxa"/>
            <w:gridSpan w:val="2"/>
            <w:vAlign w:val="center"/>
          </w:tcPr>
          <w:p w14:paraId="1AF69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课时教学设计</w:t>
            </w:r>
          </w:p>
        </w:tc>
      </w:tr>
      <w:tr w14:paraId="5176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30" w:type="dxa"/>
            <w:vAlign w:val="center"/>
          </w:tcPr>
          <w:p w14:paraId="741F6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课题</w:t>
            </w:r>
          </w:p>
        </w:tc>
        <w:tc>
          <w:tcPr>
            <w:tcW w:w="6392" w:type="dxa"/>
            <w:vAlign w:val="center"/>
          </w:tcPr>
          <w:p w14:paraId="3CFD4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294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522" w:type="dxa"/>
            <w:gridSpan w:val="2"/>
            <w:vAlign w:val="top"/>
          </w:tcPr>
          <w:p w14:paraId="2E77B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1.教学内容分析</w:t>
            </w: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分析本课时教学内容在单元中的位置，学习内容对发展学生核心素养的功能价值，蕴含的正确价值观念等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3511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8522" w:type="dxa"/>
            <w:gridSpan w:val="2"/>
            <w:vAlign w:val="top"/>
          </w:tcPr>
          <w:p w14:paraId="09DB4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2.学情分析</w:t>
            </w: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分析学生与本课时学习相关的学习经验、知识储备、学科能力水平、学生兴趣与发展需求、发展路径等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359F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8522" w:type="dxa"/>
            <w:gridSpan w:val="2"/>
            <w:vAlign w:val="top"/>
          </w:tcPr>
          <w:p w14:paraId="62097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3.目标确定</w:t>
            </w: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根据课程标准和学生实际，指向学科核心内容、学科思想方法，描述学生经历学习过程后应达成的目标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BDA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522" w:type="dxa"/>
            <w:gridSpan w:val="2"/>
            <w:vAlign w:val="top"/>
          </w:tcPr>
          <w:p w14:paraId="0C3AE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4.学习重点难点</w:t>
            </w:r>
          </w:p>
        </w:tc>
      </w:tr>
      <w:tr w14:paraId="6753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  <w:jc w:val="center"/>
        </w:trPr>
        <w:tc>
          <w:tcPr>
            <w:tcW w:w="8522" w:type="dxa"/>
            <w:gridSpan w:val="2"/>
            <w:vAlign w:val="center"/>
          </w:tcPr>
          <w:p w14:paraId="7D155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5.学习活动设计</w:t>
            </w:r>
          </w:p>
          <w:tbl>
            <w:tblPr>
              <w:tblStyle w:val="6"/>
              <w:tblW w:w="0" w:type="auto"/>
              <w:tblInd w:w="0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8"/>
              <w:gridCol w:w="4148"/>
            </w:tblGrid>
            <w:tr w14:paraId="67ADE1B3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</w:trPr>
              <w:tc>
                <w:tcPr>
                  <w:tcW w:w="4148" w:type="dxa"/>
                  <w:tcBorders>
                    <w:tl2br w:val="nil"/>
                    <w:tr2bl w:val="nil"/>
                  </w:tcBorders>
                  <w:vAlign w:val="center"/>
                </w:tcPr>
                <w:p w14:paraId="0EFF6E3E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center"/>
                    <w:textAlignment w:val="baseline"/>
                    <w:rPr>
                      <w:rFonts w:hint="default" w:ascii="Times New Roman" w:hAnsi="Times New Roman" w:eastAsia="FangSong_GB2312" w:cs="Times New Roman"/>
                      <w:b/>
                      <w:bCs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FangSong_GB2312" w:cs="Times New Roman"/>
                      <w:b/>
                      <w:bCs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</w:rPr>
                    <w:t>教师活动</w:t>
                  </w:r>
                </w:p>
              </w:tc>
              <w:tc>
                <w:tcPr>
                  <w:tcW w:w="4148" w:type="dxa"/>
                  <w:tcBorders>
                    <w:tl2br w:val="nil"/>
                    <w:tr2bl w:val="nil"/>
                  </w:tcBorders>
                  <w:vAlign w:val="center"/>
                </w:tcPr>
                <w:p w14:paraId="5851DA59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center"/>
                    <w:textAlignment w:val="baseline"/>
                    <w:rPr>
                      <w:rFonts w:hint="default" w:ascii="Times New Roman" w:hAnsi="Times New Roman" w:eastAsia="FangSong_GB2312" w:cs="Times New Roman"/>
                      <w:b/>
                      <w:bCs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FangSong_GB2312" w:cs="Times New Roman"/>
                      <w:b/>
                      <w:bCs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</w:rPr>
                    <w:t>学生活动</w:t>
                  </w:r>
                </w:p>
              </w:tc>
            </w:tr>
            <w:tr w14:paraId="0D2534FC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8296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14:paraId="7C00726E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FangSong_GB2312" w:cs="Times New Roman"/>
                      <w:b/>
                      <w:bCs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FangSong_GB2312" w:cs="Times New Roman"/>
                      <w:b/>
                      <w:bCs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</w:rPr>
                    <w:t>环节一：</w:t>
                  </w:r>
                  <w:r>
                    <w:rPr>
                      <w:rFonts w:hint="default" w:ascii="Times New Roman" w:hAnsi="Times New Roman" w:eastAsia="FangSong_GB2312" w:cs="Times New Roman"/>
                      <w:b/>
                      <w:bCs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FangSong_GB2312" w:cs="Times New Roman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</w:rPr>
                    <w:t>根据课堂教与学的程序安排</w:t>
                  </w:r>
                  <w:r>
                    <w:rPr>
                      <w:rFonts w:hint="default" w:ascii="Times New Roman" w:hAnsi="Times New Roman" w:eastAsia="FangSong_GB2312" w:cs="Times New Roman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</w:tr>
            <w:tr w14:paraId="77D018DD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3" w:hRule="atLeast"/>
              </w:trPr>
              <w:tc>
                <w:tcPr>
                  <w:tcW w:w="4148" w:type="dxa"/>
                  <w:tcBorders>
                    <w:tl2br w:val="nil"/>
                    <w:tr2bl w:val="nil"/>
                  </w:tcBorders>
                  <w:vAlign w:val="top"/>
                </w:tcPr>
                <w:p w14:paraId="49CF2970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FangSong_GB2312" w:cs="Times New Roman"/>
                      <w:b/>
                      <w:bCs/>
                      <w:snapToGrid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</w:pPr>
                  <w:r>
                    <w:rPr>
                      <w:rFonts w:hint="default" w:ascii="Times New Roman" w:hAnsi="Times New Roman" w:eastAsia="FangSong_GB2312" w:cs="Times New Roman"/>
                      <w:b/>
                      <w:bCs/>
                      <w:snapToGrid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教师活动</w:t>
                  </w:r>
                </w:p>
                <w:p w14:paraId="4A5B1DAB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FangSong_GB2312" w:cs="Times New Roman"/>
                      <w:b/>
                      <w:bCs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FangSong_GB2312" w:cs="Times New Roman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FangSong_GB2312" w:cs="Times New Roman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</w:rPr>
                    <w:t>教学环节中呈现的学习情境、提出驱动性问题、学习任务类型等</w:t>
                  </w:r>
                  <w:r>
                    <w:rPr>
                      <w:rFonts w:hint="default" w:ascii="Times New Roman" w:hAnsi="Times New Roman" w:eastAsia="FangSong_GB2312" w:cs="Times New Roman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4148" w:type="dxa"/>
                  <w:tcBorders>
                    <w:tl2br w:val="nil"/>
                    <w:tr2bl w:val="nil"/>
                  </w:tcBorders>
                  <w:vAlign w:val="top"/>
                </w:tcPr>
                <w:p w14:paraId="32090313">
                  <w:pPr>
                    <w:pStyle w:val="9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FangSong_GB2312" w:cs="Times New Roman"/>
                      <w:b/>
                      <w:bCs/>
                      <w:snapToGrid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</w:pPr>
                  <w:r>
                    <w:rPr>
                      <w:rFonts w:hint="default" w:ascii="Times New Roman" w:hAnsi="Times New Roman" w:eastAsia="FangSong_GB2312" w:cs="Times New Roman"/>
                      <w:b/>
                      <w:bCs/>
                      <w:snapToGrid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学生活动</w:t>
                  </w:r>
                </w:p>
                <w:p w14:paraId="430F1327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FangSong_GB2312" w:cs="Times New Roman"/>
                      <w:b/>
                      <w:bCs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FangSong_GB2312" w:cs="Times New Roman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FangSong_GB2312" w:cs="Times New Roman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</w:rPr>
                    <w:t>学生在真实问题情境中开展学习活动，与教的环节对应</w:t>
                  </w:r>
                  <w:r>
                    <w:rPr>
                      <w:rFonts w:hint="default" w:ascii="Times New Roman" w:hAnsi="Times New Roman" w:eastAsia="FangSong_GB2312" w:cs="Times New Roman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</w:tr>
            <w:tr w14:paraId="13DC3DFD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7" w:hRule="atLeast"/>
              </w:trPr>
              <w:tc>
                <w:tcPr>
                  <w:tcW w:w="8296" w:type="dxa"/>
                  <w:gridSpan w:val="2"/>
                  <w:tcBorders>
                    <w:tl2br w:val="nil"/>
                    <w:tr2bl w:val="nil"/>
                  </w:tcBorders>
                  <w:vAlign w:val="top"/>
                </w:tcPr>
                <w:p w14:paraId="74340166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FangSong_GB2312" w:cs="Times New Roman"/>
                      <w:b/>
                      <w:bCs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FangSong_GB2312" w:cs="Times New Roman"/>
                      <w:b/>
                      <w:bCs/>
                      <w:snapToGrid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设计意图</w:t>
                  </w:r>
                  <w:r>
                    <w:rPr>
                      <w:rFonts w:hint="default" w:ascii="Times New Roman" w:hAnsi="Times New Roman" w:eastAsia="FangSong_GB2312" w:cs="Times New Roman"/>
                      <w:b/>
                      <w:bCs/>
                      <w:snapToGrid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zh-CN" w:bidi="ar-SA"/>
                    </w:rPr>
                    <w:t>（</w:t>
                  </w:r>
                  <w:r>
                    <w:rPr>
                      <w:rFonts w:hint="default" w:ascii="Times New Roman" w:hAnsi="Times New Roman" w:eastAsia="FangSong_GB2312" w:cs="Times New Roman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</w:rPr>
                    <w:t>简要说明教学环节、学习活动等，组织与实施意图，说明活动对目标达成和学生发展的意义，说明如何在活动中达成目标，关注课堂互动的层次与深度</w:t>
                  </w:r>
                  <w:r>
                    <w:rPr>
                      <w:rFonts w:hint="default" w:ascii="Times New Roman" w:hAnsi="Times New Roman" w:eastAsia="FangSong_GB2312" w:cs="Times New Roman"/>
                      <w:spacing w:val="0"/>
                      <w:w w:val="100"/>
                      <w:kern w:val="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</w:tr>
            <w:tr w14:paraId="5AE52321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atLeast"/>
              </w:trPr>
              <w:tc>
                <w:tcPr>
                  <w:tcW w:w="8296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14:paraId="045E6761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FangSong_GB2312" w:cs="Times New Roman"/>
                      <w:b/>
                      <w:bCs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FangSong_GB2312" w:cs="Times New Roman"/>
                      <w:b/>
                      <w:bCs/>
                      <w:snapToGrid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环节二：</w:t>
                  </w:r>
                </w:p>
              </w:tc>
            </w:tr>
            <w:tr w14:paraId="020A2F9F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0" w:hRule="atLeast"/>
              </w:trPr>
              <w:tc>
                <w:tcPr>
                  <w:tcW w:w="4148" w:type="dxa"/>
                  <w:tcBorders>
                    <w:tl2br w:val="nil"/>
                    <w:tr2bl w:val="nil"/>
                  </w:tcBorders>
                  <w:vAlign w:val="center"/>
                </w:tcPr>
                <w:p w14:paraId="795D7E1E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center"/>
                    <w:textAlignment w:val="baseline"/>
                    <w:rPr>
                      <w:rFonts w:hint="default" w:ascii="Times New Roman" w:hAnsi="Times New Roman" w:eastAsia="FangSong_GB2312" w:cs="Times New Roman"/>
                      <w:b/>
                      <w:bCs/>
                      <w:snapToGrid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FangSong_GB2312" w:cs="Times New Roman"/>
                      <w:b/>
                      <w:bCs/>
                      <w:snapToGrid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教师活动</w:t>
                  </w:r>
                </w:p>
              </w:tc>
              <w:tc>
                <w:tcPr>
                  <w:tcW w:w="4148" w:type="dxa"/>
                  <w:tcBorders>
                    <w:tl2br w:val="nil"/>
                    <w:tr2bl w:val="nil"/>
                  </w:tcBorders>
                  <w:vAlign w:val="center"/>
                </w:tcPr>
                <w:p w14:paraId="69108C2B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center"/>
                    <w:textAlignment w:val="baseline"/>
                    <w:rPr>
                      <w:rFonts w:hint="default" w:ascii="Times New Roman" w:hAnsi="Times New Roman" w:eastAsia="FangSong_GB2312" w:cs="Times New Roman"/>
                      <w:b/>
                      <w:bCs/>
                      <w:snapToGrid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FangSong_GB2312" w:cs="Times New Roman"/>
                      <w:b/>
                      <w:bCs/>
                      <w:snapToGrid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学生活动</w:t>
                  </w:r>
                </w:p>
              </w:tc>
            </w:tr>
            <w:tr w14:paraId="1C33E93E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8296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 w14:paraId="4E80D6C9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FangSong_GB2312" w:cs="Times New Roman"/>
                      <w:b/>
                      <w:bCs/>
                      <w:snapToGrid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FangSong_GB2312" w:cs="Times New Roman"/>
                      <w:b/>
                      <w:bCs/>
                      <w:snapToGrid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lang w:val="en-US" w:eastAsia="en-US" w:bidi="ar-SA"/>
                    </w:rPr>
                    <w:t>设计意图</w:t>
                  </w:r>
                </w:p>
              </w:tc>
            </w:tr>
            <w:tr w14:paraId="640D0EE9"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96" w:type="dxa"/>
                  <w:gridSpan w:val="2"/>
                  <w:tcBorders>
                    <w:tl2br w:val="nil"/>
                    <w:tr2bl w:val="nil"/>
                  </w:tcBorders>
                  <w:vAlign w:val="top"/>
                </w:tcPr>
                <w:p w14:paraId="74A9A8A0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 w:val="0"/>
                    <w:topLinePunct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560" w:lineRule="exact"/>
                    <w:ind w:left="0" w:right="0"/>
                    <w:jc w:val="both"/>
                    <w:textAlignment w:val="baseline"/>
                    <w:rPr>
                      <w:rFonts w:hint="default" w:ascii="Times New Roman" w:hAnsi="Times New Roman" w:eastAsia="FangSong_GB2312" w:cs="Times New Roman"/>
                      <w:b/>
                      <w:bCs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FangSong_GB2312" w:cs="Times New Roman"/>
                      <w:spacing w:val="0"/>
                      <w:w w:val="100"/>
                      <w:kern w:val="0"/>
                      <w:position w:val="0"/>
                      <w:sz w:val="28"/>
                      <w:szCs w:val="28"/>
                      <w:highlight w:val="none"/>
                    </w:rPr>
                    <w:t>……</w:t>
                  </w:r>
                </w:p>
              </w:tc>
            </w:tr>
          </w:tbl>
          <w:p w14:paraId="551AB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3FD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522" w:type="dxa"/>
            <w:gridSpan w:val="2"/>
            <w:vAlign w:val="top"/>
          </w:tcPr>
          <w:p w14:paraId="60CAD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en-US" w:bidi="ar-SA"/>
              </w:rPr>
              <w:t>6.板书设计</w:t>
            </w:r>
            <w:r>
              <w:rPr>
                <w:rFonts w:hint="default" w:ascii="Times New Roman" w:hAnsi="Times New Roman" w:eastAsia="FangSong_GB2312" w:cs="Times New Roman"/>
                <w:b/>
                <w:bCs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板书完整呈现教与学活动的过程，最好能呈现建构知识结构与思维发展的路径与关键点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233A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8522" w:type="dxa"/>
            <w:gridSpan w:val="2"/>
            <w:vAlign w:val="top"/>
          </w:tcPr>
          <w:p w14:paraId="0F96A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en-US" w:bidi="ar-SA"/>
              </w:rPr>
              <w:t>7.作业与拓展学习设计</w:t>
            </w:r>
            <w:r>
              <w:rPr>
                <w:rFonts w:hint="default" w:ascii="Times New Roman" w:hAnsi="Times New Roman" w:eastAsia="FangSong_GB2312" w:cs="Times New Roman"/>
                <w:b/>
                <w:bCs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关注作业的针对性、预计完成时间，发挥作业对复习巩固、引导学生深入学习的作用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F31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522" w:type="dxa"/>
            <w:gridSpan w:val="2"/>
            <w:vAlign w:val="top"/>
          </w:tcPr>
          <w:p w14:paraId="11A0C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kern w:val="0"/>
                <w:positio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en-US" w:bidi="ar-SA"/>
              </w:rPr>
              <w:t>8.特色学习资源分析、技术手段应用说明</w:t>
            </w:r>
            <w:r>
              <w:rPr>
                <w:rFonts w:hint="default" w:ascii="Times New Roman" w:hAnsi="Times New Roman" w:eastAsia="FangSong_GB2312" w:cs="Times New Roman"/>
                <w:b/>
                <w:bCs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结合教学特色和实际撰写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4625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8522" w:type="dxa"/>
            <w:gridSpan w:val="2"/>
            <w:vAlign w:val="top"/>
          </w:tcPr>
          <w:p w14:paraId="632C8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3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en-US" w:bidi="ar-SA"/>
              </w:rPr>
              <w:t>9.教学反思与改进</w:t>
            </w:r>
            <w:r>
              <w:rPr>
                <w:rFonts w:hint="default" w:ascii="Times New Roman" w:hAnsi="Times New Roman" w:eastAsia="FangSong_GB2312" w:cs="Times New Roman"/>
                <w:b/>
                <w:bCs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教与学的经验性总结，基于学情分析和目标达成度进行对比反思，教学自我评估与改进设想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77D96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  <w:tr w14:paraId="1A86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8522" w:type="dxa"/>
            <w:gridSpan w:val="2"/>
            <w:vAlign w:val="top"/>
          </w:tcPr>
          <w:p w14:paraId="775E3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3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en-US" w:bidi="ar-SA"/>
              </w:rPr>
              <w:t>10.学习评价设计</w:t>
            </w:r>
            <w:r>
              <w:rPr>
                <w:rFonts w:hint="default" w:ascii="Times New Roman" w:hAnsi="Times New Roman" w:eastAsia="FangSong_GB2312" w:cs="Times New Roman"/>
                <w:b/>
                <w:bCs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从知识获得、能力提升、学习态度、学习方法、价值观念培育等方面设计过程性评价的内容、方式与工具等：过程性评价要适量、适度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</w:rPr>
              <w:t>通过学生的行为表现判断学习目标的达成度</w:t>
            </w:r>
            <w:r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06F8A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b/>
                <w:bCs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</w:rPr>
            </w:pPr>
          </w:p>
        </w:tc>
      </w:tr>
    </w:tbl>
    <w:p w14:paraId="027CB29A">
      <w:pPr>
        <w:rPr>
          <w:rFonts w:hint="default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br w:type="page"/>
      </w:r>
    </w:p>
    <w:p w14:paraId="54DD9F05">
      <w:pPr>
        <w:rPr>
          <w:rFonts w:hint="eastAsia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附件3:</w:t>
      </w:r>
    </w:p>
    <w:p w14:paraId="2F1074A8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0"/>
          <w:w w:val="100"/>
          <w:kern w:val="0"/>
          <w:position w:val="0"/>
          <w:sz w:val="32"/>
          <w:szCs w:val="32"/>
          <w:highlight w:val="none"/>
          <w:lang w:eastAsia="zh-CN"/>
        </w:rPr>
      </w:pPr>
    </w:p>
    <w:p w14:paraId="4688410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spacing w:val="0"/>
          <w:w w:val="100"/>
          <w:kern w:val="0"/>
          <w:position w:val="0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小班化教育示范课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教师信息登记表</w:t>
      </w:r>
    </w:p>
    <w:p w14:paraId="7AD07CB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spacing w:val="0"/>
          <w:w w:val="100"/>
          <w:kern w:val="0"/>
          <w:position w:val="0"/>
          <w:sz w:val="32"/>
          <w:szCs w:val="32"/>
          <w:highlight w:val="none"/>
          <w:lang w:val="en-US"/>
        </w:rPr>
      </w:pPr>
    </w:p>
    <w:tbl>
      <w:tblPr>
        <w:tblStyle w:val="5"/>
        <w:tblW w:w="8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098"/>
        <w:gridCol w:w="168"/>
        <w:gridCol w:w="1186"/>
        <w:gridCol w:w="766"/>
        <w:gridCol w:w="574"/>
        <w:gridCol w:w="683"/>
        <w:gridCol w:w="1158"/>
        <w:gridCol w:w="1849"/>
      </w:tblGrid>
      <w:tr w14:paraId="6514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E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姓   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5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9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性   别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A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4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5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F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照  片</w:t>
            </w:r>
          </w:p>
        </w:tc>
      </w:tr>
      <w:tr w14:paraId="3A40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E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7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A0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民   族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E9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9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学   历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A3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等线" w:cs="Times New Roman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</w:rPr>
            </w:pPr>
          </w:p>
        </w:tc>
      </w:tr>
      <w:tr w14:paraId="432F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8B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从教年限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A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7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专业技术职务</w:t>
            </w:r>
          </w:p>
        </w:tc>
        <w:tc>
          <w:tcPr>
            <w:tcW w:w="3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D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5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等线" w:cs="Times New Roman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</w:rPr>
            </w:pPr>
          </w:p>
        </w:tc>
      </w:tr>
      <w:tr w14:paraId="36E3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1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身份证号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BE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A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3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9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等线" w:cs="Times New Roman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</w:rPr>
            </w:pPr>
          </w:p>
        </w:tc>
      </w:tr>
      <w:tr w14:paraId="2243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0B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工作单位</w:t>
            </w:r>
          </w:p>
        </w:tc>
        <w:tc>
          <w:tcPr>
            <w:tcW w:w="56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74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等线" w:cs="Times New Roman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</w:rPr>
            </w:pPr>
          </w:p>
        </w:tc>
      </w:tr>
      <w:tr w14:paraId="5365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4E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详细通讯地址</w:t>
            </w:r>
          </w:p>
        </w:tc>
        <w:tc>
          <w:tcPr>
            <w:tcW w:w="6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5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</w:tr>
      <w:tr w14:paraId="5796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97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展示学段</w:t>
            </w:r>
          </w:p>
        </w:tc>
        <w:tc>
          <w:tcPr>
            <w:tcW w:w="6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1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 xml:space="preserve">□小学      □初中      </w:t>
            </w:r>
          </w:p>
        </w:tc>
      </w:tr>
      <w:tr w14:paraId="1AE8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80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学科</w:t>
            </w:r>
          </w:p>
        </w:tc>
        <w:tc>
          <w:tcPr>
            <w:tcW w:w="6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6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KaiTi_GB2312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</w:tr>
      <w:tr w14:paraId="42D1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9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工作经历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C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</w:tr>
      <w:tr w14:paraId="1B99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4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教学设计</w:t>
            </w:r>
          </w:p>
          <w:p w14:paraId="26508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简介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D32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简要介绍所选单元教学设计的内容、思路与特点等，</w:t>
            </w: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300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字以内。</w:t>
            </w:r>
          </w:p>
          <w:p w14:paraId="09D77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80" w:firstLineChars="20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</w:tr>
      <w:tr w14:paraId="3E02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7C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课堂实录</w:t>
            </w:r>
          </w:p>
          <w:p w14:paraId="3F265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简介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BA5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简要介绍本堂课教学活动实施的效果、教学方式等，</w:t>
            </w:r>
            <w:r>
              <w:rPr>
                <w:rFonts w:hint="default" w:ascii="Times New Roman" w:hAnsi="Times New Roman" w:eastAsia="FangSong_GB2312" w:cs="Times New Roman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300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字以内。</w:t>
            </w:r>
          </w:p>
          <w:p w14:paraId="0A8B3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80" w:firstLineChars="20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</w:tr>
      <w:tr w14:paraId="09A2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EA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所在</w:t>
            </w:r>
          </w:p>
          <w:p w14:paraId="3A55B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学校</w:t>
            </w:r>
          </w:p>
          <w:p w14:paraId="30793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推荐</w:t>
            </w:r>
          </w:p>
          <w:p w14:paraId="178F3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7E6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  <w:p w14:paraId="35B56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  <w:p w14:paraId="0953F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  <w:p w14:paraId="7A712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KaiTi_GB2312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 xml:space="preserve">（盖章）   </w:t>
            </w:r>
          </w:p>
          <w:p w14:paraId="1FAC9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KaiTi_GB2312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年    月    日</w:t>
            </w:r>
          </w:p>
          <w:p w14:paraId="3FB3D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KaiTi_GB2312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</w:tr>
      <w:tr w14:paraId="7FB4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79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学校</w:t>
            </w:r>
          </w:p>
          <w:p w14:paraId="06EC1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主管</w:t>
            </w:r>
          </w:p>
          <w:p w14:paraId="5D4105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教育</w:t>
            </w:r>
          </w:p>
          <w:p w14:paraId="4E030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行政</w:t>
            </w:r>
          </w:p>
          <w:p w14:paraId="0DCCA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部门</w:t>
            </w:r>
          </w:p>
          <w:p w14:paraId="697D9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推荐</w:t>
            </w:r>
          </w:p>
          <w:p w14:paraId="4147B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KaiTi_GB2312" w:cs="Times New Roman"/>
                <w:b/>
                <w:bCs w:val="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b/>
                <w:bCs w:val="0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C7B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  <w:p w14:paraId="28491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  <w:p w14:paraId="72A84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黑体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  <w:p w14:paraId="68983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right"/>
              <w:textAlignment w:val="baseline"/>
              <w:rPr>
                <w:rFonts w:hint="default" w:ascii="Times New Roman" w:hAnsi="Times New Roman" w:eastAsia="KaiTi_GB2312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 xml:space="preserve">（盖章）   </w:t>
            </w:r>
          </w:p>
          <w:p w14:paraId="54BF8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82"/>
              <w:jc w:val="right"/>
              <w:textAlignment w:val="baseline"/>
              <w:rPr>
                <w:rFonts w:hint="default" w:ascii="Times New Roman" w:hAnsi="Times New Roman" w:eastAsia="KaiTi_GB2312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KaiTi_GB2312" w:cs="Times New Roman"/>
                <w:snapToGrid w:val="0"/>
                <w:color w:val="000000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 w:eastAsia="zh-CN" w:bidi="ar"/>
              </w:rPr>
              <w:t>年    月    日</w:t>
            </w:r>
          </w:p>
          <w:p w14:paraId="5A87A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82"/>
              <w:jc w:val="right"/>
              <w:textAlignment w:val="baseline"/>
              <w:rPr>
                <w:rFonts w:hint="default" w:ascii="Times New Roman" w:hAnsi="Times New Roman" w:eastAsia="KaiTi_GB2312" w:cs="Times New Roman"/>
                <w:spacing w:val="0"/>
                <w:w w:val="100"/>
                <w:kern w:val="0"/>
                <w:position w:val="0"/>
                <w:sz w:val="24"/>
                <w:szCs w:val="22"/>
                <w:highlight w:val="none"/>
                <w:lang w:val="en-US"/>
              </w:rPr>
            </w:pPr>
          </w:p>
        </w:tc>
      </w:tr>
    </w:tbl>
    <w:p w14:paraId="31BE4C2A">
      <w:pPr>
        <w:rPr>
          <w:rFonts w:hint="default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br w:type="page"/>
      </w:r>
    </w:p>
    <w:p w14:paraId="15A19F3A">
      <w:pPr>
        <w:rPr>
          <w:rFonts w:hint="eastAsia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附件4：</w:t>
      </w:r>
    </w:p>
    <w:p w14:paraId="7D3D46D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/>
        <w:jc w:val="center"/>
        <w:textAlignment w:val="baseline"/>
        <w:rPr>
          <w:rFonts w:hint="eastAsia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大兴安岭地区小班化课堂教学评价表（试行）</w:t>
      </w:r>
    </w:p>
    <w:tbl>
      <w:tblPr>
        <w:tblStyle w:val="5"/>
        <w:tblpPr w:leftFromText="180" w:rightFromText="180" w:vertAnchor="text" w:horzAnchor="page" w:tblpX="1207" w:tblpY="1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4C4C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343"/>
        <w:gridCol w:w="1134"/>
        <w:gridCol w:w="236"/>
        <w:gridCol w:w="1181"/>
        <w:gridCol w:w="1134"/>
        <w:gridCol w:w="851"/>
        <w:gridCol w:w="1134"/>
        <w:gridCol w:w="992"/>
        <w:gridCol w:w="777"/>
        <w:gridCol w:w="877"/>
      </w:tblGrid>
      <w:tr w14:paraId="02D3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75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F6E0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授课教师</w:t>
            </w:r>
          </w:p>
        </w:tc>
        <w:tc>
          <w:tcPr>
            <w:tcW w:w="137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3A66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9F77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班级</w:t>
            </w:r>
          </w:p>
        </w:tc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8181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D0F0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日期</w:t>
            </w:r>
          </w:p>
        </w:tc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830A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7ECE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学科</w:t>
            </w:r>
          </w:p>
        </w:tc>
        <w:tc>
          <w:tcPr>
            <w:tcW w:w="1654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5E7F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</w:tc>
      </w:tr>
      <w:tr w14:paraId="3FB5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5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5E6F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课</w:t>
            </w: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 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题</w:t>
            </w:r>
          </w:p>
        </w:tc>
        <w:tc>
          <w:tcPr>
            <w:tcW w:w="5670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8949E7">
            <w:pPr>
              <w:widowControl/>
              <w:spacing w:line="420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E75445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课型</w:t>
            </w:r>
          </w:p>
        </w:tc>
        <w:tc>
          <w:tcPr>
            <w:tcW w:w="1654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ADDE48">
            <w:pPr>
              <w:widowControl/>
              <w:spacing w:line="420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</w:tc>
      </w:tr>
      <w:tr w14:paraId="3463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8CE6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一级指标</w:t>
            </w: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25FA3D58">
            <w:pPr>
              <w:widowControl/>
              <w:spacing w:line="42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二级指标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56BAC">
            <w:pPr>
              <w:widowControl/>
              <w:spacing w:line="420" w:lineRule="atLeast"/>
              <w:jc w:val="center"/>
              <w:rPr>
                <w:rFonts w:hint="default" w:ascii="Arial" w:hAnsi="Arial" w:eastAsia="宋体" w:cs="Arial"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444444"/>
                <w:kern w:val="0"/>
                <w:sz w:val="26"/>
                <w:szCs w:val="26"/>
                <w:lang w:val="en-US" w:eastAsia="zh-CN"/>
              </w:rPr>
              <w:t>评价要点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9729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分值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FDAC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得分</w:t>
            </w:r>
          </w:p>
        </w:tc>
      </w:tr>
      <w:tr w14:paraId="4524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4" w:type="dxa"/>
            <w:vMerge w:val="restar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4E94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教学目标</w:t>
            </w:r>
          </w:p>
          <w:p w14:paraId="23D22E09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(</w:t>
            </w: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分）</w:t>
            </w: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59F1351E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分层合理性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7D55">
            <w:pPr>
              <w:widowControl/>
              <w:spacing w:line="420" w:lineRule="atLeast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目标分为基础（全体必达）、发展（中等突破）、挑战（优生拓展）三级，符合课标要求与学生认知起点，标注“必做/选做/挑战”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F6C1"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65C9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</w:tr>
      <w:tr w14:paraId="03A3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4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3C11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5B7517C0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呈现形式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E50C">
            <w:pPr>
              <w:widowControl/>
              <w:spacing w:line="420" w:lineRule="atLeast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课堂起始阶段通过板书/卡片/多媒体清晰呈现分层目标，且目标贯穿“六步教学”全程（明晰目标→预习检查→探究→点拨→检测→小结）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D4AD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DAE4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</w:tr>
      <w:tr w14:paraId="7FFA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4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11E2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1064B42B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目标学习评价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B8BD">
            <w:pPr>
              <w:widowControl/>
              <w:spacing w:line="420" w:lineRule="atLeast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目标设计与当堂检测、分层作业（巩固案）等评价环节一体化，可观测、可检测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77C4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D48C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</w:tr>
      <w:tr w14:paraId="7819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14" w:type="dxa"/>
            <w:vMerge w:val="restar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6472">
            <w:pPr>
              <w:widowControl/>
              <w:spacing w:line="42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教学内容</w:t>
            </w:r>
          </w:p>
          <w:p w14:paraId="0C969E5D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（</w:t>
            </w: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分)</w:t>
            </w: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5C5FC1A1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学案衔接性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3F21">
            <w:pPr>
              <w:widowControl/>
              <w:spacing w:line="420" w:lineRule="atLeast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预学案（课前预习）、探究案（课中突破）、巩固案（课后提升）逻辑连贯，覆盖“课前-课中-课后”全流程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8573"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4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573995">
            <w:pPr>
              <w:widowControl/>
              <w:spacing w:line="420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</w:tc>
      </w:tr>
      <w:tr w14:paraId="64FB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14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97DC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69C8993C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分层任务设计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71E">
            <w:pPr>
              <w:widowControl/>
              <w:spacing w:line="420" w:lineRule="atLeast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任务分为基础（知识理解）、发展（迁移应用）、拓展（跨学科创新），标注层级且梯度合理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8D57">
            <w:pPr>
              <w:spacing w:line="42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3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9258B0">
            <w:pPr>
              <w:spacing w:line="420" w:lineRule="atLeast"/>
              <w:jc w:val="left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</w:tr>
      <w:tr w14:paraId="33CA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14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059C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020FCA16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情境关联性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93A2">
            <w:pPr>
              <w:widowControl/>
              <w:spacing w:line="420" w:lineRule="atLeast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导入情境（生活/问题/实验等）真实可感知，与教学目标强关联，时长≤5分钟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5AAD">
            <w:pPr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3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B83009">
            <w:pPr>
              <w:spacing w:line="420" w:lineRule="atLeast"/>
              <w:jc w:val="left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</w:tr>
      <w:tr w14:paraId="7A25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14" w:type="dxa"/>
            <w:vMerge w:val="restart"/>
            <w:shd w:val="clear" w:color="auto" w:fill="auto"/>
            <w:noWrap w:val="0"/>
            <w:vAlign w:val="center"/>
          </w:tcPr>
          <w:p w14:paraId="4A6456A6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教学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过程</w:t>
            </w:r>
          </w:p>
          <w:p w14:paraId="0FCA0916">
            <w:pPr>
              <w:widowControl/>
              <w:spacing w:line="42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45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分)</w:t>
            </w:r>
          </w:p>
        </w:tc>
        <w:tc>
          <w:tcPr>
            <w:tcW w:w="147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A011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预习检查与学情调整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2903">
            <w:pPr>
              <w:widowControl/>
              <w:spacing w:line="420" w:lineRule="atLeast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通过提问/互查/展示等方式检查预学案完成情况，记录共性疑惑并调整后续教学策略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654A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5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AFE801">
            <w:pPr>
              <w:widowControl/>
              <w:spacing w:line="420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</w:tc>
      </w:tr>
      <w:tr w14:paraId="7207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4" w:type="dxa"/>
            <w:vMerge w:val="continue"/>
            <w:shd w:val="clear" w:color="auto" w:fill="auto"/>
            <w:noWrap w:val="0"/>
            <w:vAlign w:val="center"/>
          </w:tcPr>
          <w:p w14:paraId="720810A4">
            <w:pPr>
              <w:widowControl/>
              <w:spacing w:line="42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3AB540A5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小组互动</w:t>
            </w:r>
          </w:p>
          <w:p w14:paraId="0250EE1E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E62B">
            <w:pPr>
              <w:widowControl/>
              <w:spacing w:line="420" w:lineRule="atLeast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按“组内异质、组间同质”分组（4-6人），指导沉默/争议/滞后小组，确保全员参与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3650"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8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C9B912">
            <w:pPr>
              <w:widowControl/>
              <w:spacing w:line="420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</w:tc>
      </w:tr>
      <w:tr w14:paraId="05A8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414" w:type="dxa"/>
            <w:vMerge w:val="continue"/>
            <w:shd w:val="clear" w:color="auto" w:fill="auto"/>
            <w:noWrap w:val="0"/>
            <w:vAlign w:val="center"/>
          </w:tcPr>
          <w:p w14:paraId="47A29952">
            <w:pPr>
              <w:widowControl/>
              <w:spacing w:line="420" w:lineRule="atLeast"/>
              <w:jc w:val="center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F9BF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精讲点拨</w:t>
            </w:r>
          </w:p>
          <w:p w14:paraId="4EAB5551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精准性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C84B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针对共性错误分层点拨（基础类比、发展追问、挑战启发），精讲时间≤15分钟，后附变式题验证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AF48B"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8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28C602">
            <w:pPr>
              <w:widowControl/>
              <w:spacing w:line="420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</w:tc>
      </w:tr>
      <w:tr w14:paraId="0F03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14" w:type="dxa"/>
            <w:vMerge w:val="restart"/>
            <w:shd w:val="clear" w:color="auto" w:fill="auto"/>
            <w:noWrap w:val="0"/>
            <w:vAlign w:val="center"/>
          </w:tcPr>
          <w:p w14:paraId="409D632D">
            <w:pPr>
              <w:widowControl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46AEE301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当堂检测</w:t>
            </w:r>
          </w:p>
          <w:p w14:paraId="2FB4E3B8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与反馈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2473">
            <w:pPr>
              <w:widowControl/>
              <w:spacing w:line="420" w:lineRule="atLeast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分层检测（笔答/快答等），反馈重“析因”（非判对错），针对高频错误开展3分钟专项训练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EFBA"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8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DB8F01">
            <w:pPr>
              <w:widowControl/>
              <w:spacing w:line="420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</w:tc>
      </w:tr>
      <w:tr w14:paraId="06C2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14" w:type="dxa"/>
            <w:vMerge w:val="continue"/>
            <w:shd w:val="clear" w:color="auto" w:fill="auto"/>
            <w:noWrap w:val="0"/>
            <w:vAlign w:val="center"/>
          </w:tcPr>
          <w:p w14:paraId="3F70C458">
            <w:pPr>
              <w:widowControl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7086EFBB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自主小结</w:t>
            </w:r>
          </w:p>
          <w:p w14:paraId="79673BBA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与延伸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62C5E">
            <w:pPr>
              <w:widowControl/>
              <w:spacing w:line="420" w:lineRule="atLeast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分层提问引导小结（基础复述→发展析错→挑战关联），延伸任务衔接后续学习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54FB"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8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C66F28">
            <w:pPr>
              <w:widowControl/>
              <w:spacing w:line="420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</w:tc>
      </w:tr>
      <w:tr w14:paraId="2609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14" w:type="dxa"/>
            <w:vMerge w:val="continue"/>
            <w:shd w:val="clear" w:color="auto" w:fill="auto"/>
            <w:noWrap w:val="0"/>
            <w:vAlign w:val="center"/>
          </w:tcPr>
          <w:p w14:paraId="1F4C3DFA">
            <w:pPr>
              <w:widowControl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7ADEA232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技术赋能</w:t>
            </w:r>
          </w:p>
          <w:p w14:paraId="0903901D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应用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C7A9">
            <w:pPr>
              <w:widowControl/>
              <w:spacing w:line="420" w:lineRule="atLeast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运用智能平台/在线工具采集学情数据（如国家中小学智慧教育平台），辅助分层指导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1CF69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8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D1B772">
            <w:pPr>
              <w:widowControl/>
              <w:spacing w:line="420" w:lineRule="atLeast"/>
              <w:jc w:val="left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</w:tr>
      <w:tr w14:paraId="24CE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vMerge w:val="restar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0D15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教学效果（20分）</w:t>
            </w: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2167CF77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分层目标</w:t>
            </w:r>
          </w:p>
          <w:p w14:paraId="38E55F30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达成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C5BB">
            <w:pPr>
              <w:widowControl/>
              <w:spacing w:line="420" w:lineRule="atLeast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基础目标全员达标率≥90%，发展目标完成率≥80%，挑战目标突破率≥30%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6C46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6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56FC6E">
            <w:pPr>
              <w:widowControl/>
              <w:spacing w:line="420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</w:tc>
      </w:tr>
      <w:tr w14:paraId="59E5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94C1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33C4DD4D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学生参与</w:t>
            </w:r>
          </w:p>
          <w:p w14:paraId="7065B365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与思维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5234">
            <w:pPr>
              <w:widowControl/>
              <w:spacing w:line="420" w:lineRule="atLeast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课堂参与率100%，小组讨论中每名学生均有表达机会，思维亮点（质疑/创新）记录≥3处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7AA0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6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84CE45">
            <w:pPr>
              <w:widowControl/>
              <w:spacing w:line="420" w:lineRule="atLeast"/>
              <w:jc w:val="left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</w:tr>
      <w:tr w14:paraId="05D3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D609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6F9FFC0E">
            <w:pPr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个体进步</w:t>
            </w:r>
          </w:p>
          <w:p w14:paraId="0EE307BB">
            <w:pPr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记录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4CEF">
            <w:pPr>
              <w:widowControl/>
              <w:spacing w:line="420" w:lineRule="atLeas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建立“一生一表”成长档案，通过增值评价（对比起点进步幅度）体现个体发展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6F6B0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4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EABF62">
            <w:pPr>
              <w:widowControl/>
              <w:spacing w:line="420" w:lineRule="atLeast"/>
              <w:jc w:val="left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</w:tr>
      <w:tr w14:paraId="2993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vMerge w:val="continue"/>
            <w:shd w:val="clear" w:color="auto" w:fill="auto"/>
            <w:noWrap w:val="0"/>
            <w:vAlign w:val="center"/>
          </w:tcPr>
          <w:p w14:paraId="73BC602C">
            <w:pPr>
              <w:widowControl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center"/>
          </w:tcPr>
          <w:p w14:paraId="296C3420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生成资源</w:t>
            </w:r>
          </w:p>
          <w:p w14:paraId="4726BEA6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转化</w:t>
            </w:r>
          </w:p>
        </w:tc>
        <w:tc>
          <w:tcPr>
            <w:tcW w:w="5528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E65C1">
            <w:pPr>
              <w:widowControl/>
              <w:spacing w:line="420" w:lineRule="atLeas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捕捉课堂疑问/错误/观点等动态资源，转化为探究任务或个别指导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A1F8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4</w:t>
            </w:r>
          </w:p>
        </w:tc>
        <w:tc>
          <w:tcPr>
            <w:tcW w:w="8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A637E2">
            <w:pPr>
              <w:widowControl/>
              <w:spacing w:line="420" w:lineRule="atLeast"/>
              <w:jc w:val="left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</w:tr>
      <w:tr w14:paraId="522F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vMerge w:val="restar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76B1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教师素养（10分）</w:t>
            </w:r>
          </w:p>
        </w:tc>
        <w:tc>
          <w:tcPr>
            <w:tcW w:w="1477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682F7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分层指导</w:t>
            </w:r>
          </w:p>
          <w:p w14:paraId="760AC3BE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能力</w:t>
            </w:r>
          </w:p>
        </w:tc>
        <w:tc>
          <w:tcPr>
            <w:tcW w:w="5528" w:type="dxa"/>
            <w:gridSpan w:val="6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ED34">
            <w:pPr>
              <w:widowControl/>
              <w:spacing w:line="420" w:lineRule="atLeast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目标分层但学生不分层，巡视时关注沉默学生，面批时为学困生标注错因、为优生批注拓展思路</w:t>
            </w:r>
          </w:p>
        </w:tc>
        <w:tc>
          <w:tcPr>
            <w:tcW w:w="777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463F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4</w:t>
            </w:r>
          </w:p>
        </w:tc>
        <w:tc>
          <w:tcPr>
            <w:tcW w:w="877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EE87DA">
            <w:pPr>
              <w:widowControl/>
              <w:spacing w:line="420" w:lineRule="atLeast"/>
              <w:jc w:val="left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</w:tr>
      <w:tr w14:paraId="35FA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153D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477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7091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评价反馈</w:t>
            </w:r>
          </w:p>
          <w:p w14:paraId="45A17DD1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导向</w:t>
            </w:r>
          </w:p>
        </w:tc>
        <w:tc>
          <w:tcPr>
            <w:tcW w:w="5528" w:type="dxa"/>
            <w:gridSpan w:val="6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D010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评价聚焦思维过程（非结论对错），采用激励性语言（如“你的分析角度很独特”），增强学习信心</w:t>
            </w:r>
          </w:p>
        </w:tc>
        <w:tc>
          <w:tcPr>
            <w:tcW w:w="777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6770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3</w:t>
            </w:r>
          </w:p>
        </w:tc>
        <w:tc>
          <w:tcPr>
            <w:tcW w:w="877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DB48BB">
            <w:pPr>
              <w:widowControl/>
              <w:spacing w:line="420" w:lineRule="atLeast"/>
              <w:jc w:val="left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</w:tr>
      <w:tr w14:paraId="1D61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F2CE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  <w:tc>
          <w:tcPr>
            <w:tcW w:w="1477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9096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课堂调控</w:t>
            </w:r>
          </w:p>
          <w:p w14:paraId="4857C734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能力</w:t>
            </w:r>
          </w:p>
        </w:tc>
        <w:tc>
          <w:tcPr>
            <w:tcW w:w="5528" w:type="dxa"/>
            <w:gridSpan w:val="6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1F7A">
            <w:pPr>
              <w:widowControl/>
              <w:spacing w:line="420" w:lineRule="atLeast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灵活调整教学节奏（如为学困生延长指导时间、为优生提供拓展任务），维持积极有序的课堂氛围</w:t>
            </w:r>
          </w:p>
        </w:tc>
        <w:tc>
          <w:tcPr>
            <w:tcW w:w="777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B0D1">
            <w:pPr>
              <w:widowControl/>
              <w:spacing w:line="420" w:lineRule="atLeas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  <w:lang w:val="en-US" w:eastAsia="zh-CN"/>
              </w:rPr>
              <w:t>3</w:t>
            </w:r>
          </w:p>
        </w:tc>
        <w:tc>
          <w:tcPr>
            <w:tcW w:w="877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9A7DEF">
            <w:pPr>
              <w:widowControl/>
              <w:spacing w:line="420" w:lineRule="atLeast"/>
              <w:jc w:val="left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</w:tc>
      </w:tr>
      <w:tr w14:paraId="7881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96" w:type="dxa"/>
            <w:gridSpan w:val="10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7018">
            <w:pPr>
              <w:widowControl/>
              <w:spacing w:line="420" w:lineRule="atLeast"/>
              <w:jc w:val="center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  <w:szCs w:val="24"/>
              </w:rPr>
              <w:t>总得分</w:t>
            </w:r>
          </w:p>
        </w:tc>
        <w:tc>
          <w:tcPr>
            <w:tcW w:w="877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8B64D8">
            <w:pPr>
              <w:widowControl/>
              <w:spacing w:line="420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</w:tc>
      </w:tr>
      <w:tr w14:paraId="2EB8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4C4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0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D4B37">
            <w:pPr>
              <w:widowControl/>
              <w:spacing w:line="113" w:lineRule="atLeast"/>
              <w:jc w:val="left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  <w:t> </w:t>
            </w:r>
          </w:p>
          <w:p w14:paraId="231B123B">
            <w:pPr>
              <w:widowControl/>
              <w:spacing w:line="113" w:lineRule="atLeast"/>
              <w:jc w:val="left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  <w:p w14:paraId="3CA11C96">
            <w:pPr>
              <w:widowControl/>
              <w:spacing w:line="113" w:lineRule="atLeast"/>
              <w:jc w:val="left"/>
              <w:rPr>
                <w:rFonts w:ascii="楷体" w:hAnsi="楷体" w:eastAsia="楷体" w:cs="楷体"/>
                <w:color w:val="000000"/>
                <w:kern w:val="0"/>
                <w:sz w:val="26"/>
                <w:szCs w:val="24"/>
              </w:rPr>
            </w:pPr>
          </w:p>
          <w:p w14:paraId="608B3896">
            <w:pPr>
              <w:widowControl/>
              <w:spacing w:line="113" w:lineRule="atLeast"/>
              <w:jc w:val="left"/>
              <w:rPr>
                <w:rFonts w:ascii="Arial" w:hAnsi="Arial" w:cs="Arial"/>
                <w:color w:val="444444"/>
                <w:kern w:val="0"/>
                <w:sz w:val="24"/>
                <w:szCs w:val="24"/>
              </w:rPr>
            </w:pPr>
          </w:p>
        </w:tc>
      </w:tr>
    </w:tbl>
    <w:p w14:paraId="0CF35561">
      <w:pPr>
        <w:rPr>
          <w:rFonts w:hint="default" w:ascii="FangSong_GB2312" w:hAnsi="FangSong_GB2312" w:eastAsia="FangSong_GB2312" w:cs="FangSong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066A666-3036-42A7-AB89-3B7C4875825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B75397-B05A-46A9-9C67-C2FF5E9C35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61C9A4A-8CBA-4D12-B72C-4E70696588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DBF46DD-E00F-4DB3-A7DA-4A3AF171E437}"/>
  </w:font>
  <w:font w:name="CESI_FS_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183CC74-1BF8-4D68-9B17-626B83CF500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C3B4292C-E9B6-4AB1-A4F0-474455FFAB77}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35CCC460-C070-4C92-A57E-6BF327E88D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0912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F8BD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7F8BD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1491"/>
    <w:rsid w:val="12825319"/>
    <w:rsid w:val="1A9A4135"/>
    <w:rsid w:val="1B822355"/>
    <w:rsid w:val="1C960F7B"/>
    <w:rsid w:val="2453724D"/>
    <w:rsid w:val="24797AB8"/>
    <w:rsid w:val="2A773389"/>
    <w:rsid w:val="2B546EF3"/>
    <w:rsid w:val="2D994BDD"/>
    <w:rsid w:val="2EA32711"/>
    <w:rsid w:val="382D720C"/>
    <w:rsid w:val="38786CAE"/>
    <w:rsid w:val="40B04490"/>
    <w:rsid w:val="43022E30"/>
    <w:rsid w:val="4E1F5137"/>
    <w:rsid w:val="4EE15EC5"/>
    <w:rsid w:val="55B04624"/>
    <w:rsid w:val="55D85CEA"/>
    <w:rsid w:val="5C501EB6"/>
    <w:rsid w:val="660354BA"/>
    <w:rsid w:val="6ACE7030"/>
    <w:rsid w:val="71CF59F3"/>
    <w:rsid w:val="76241A62"/>
    <w:rsid w:val="7D086CAB"/>
    <w:rsid w:val="7FB72210"/>
    <w:rsid w:val="7FD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1063</Words>
  <Characters>1130</Characters>
  <Lines>0</Lines>
  <Paragraphs>0</Paragraphs>
  <TotalTime>20</TotalTime>
  <ScaleCrop>false</ScaleCrop>
  <LinksUpToDate>false</LinksUpToDate>
  <CharactersWithSpaces>1214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2025-09-22T07:33:00Z</dcterms:created>
  <dc:creator>Administrator</dc:creator>
  <cp:lastModifiedBy>解一鸣</cp:lastModifiedBy>
  <cp:lastPrinted>2025-10-27T08:00:00Z</cp:lastPrinted>
  <dcterms:modified xsi:type="dcterms:W3CDTF">2025-10-27T08:42:34Z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KSOTemplateDocerSaveRecord">
    <vt:lpwstr>eyJoZGlkIjoiODk4MzcyZDIyNzc2ODQ1ODEyOGFmOWU1MjliYWI3OGQiLCJ1c2VySWQiOiIxNjY1MDM3MDY3In0=</vt:lpwstr>
  </property>
  <property fmtid="{D5CDD505-2E9C-101B-9397-08002B2CF9AE}" pid="4" name="ICV">
    <vt:lpwstr>CF38EEE1271747C3830C70AFAE2B755E_13</vt:lpwstr>
  </property>
</Properties>
</file>