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1D13">
      <w:pPr>
        <w:pStyle w:val="2"/>
        <w:keepNext w:val="0"/>
        <w:pageBreakBefore w:val="0"/>
        <w:bidi w:val="0"/>
        <w:spacing w:line="440" w:lineRule="exact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bookmarkStart w:id="2" w:name="_GoBack"/>
      <w:bookmarkStart w:id="0" w:name="_Toc23312"/>
      <w:bookmarkStart w:id="1" w:name="_Toc25135"/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.关于印发《大兴安岭地区政务服务中心激励奖惩管理办法（暂行）》的通知（2024年4月15日）</w:t>
      </w:r>
      <w:bookmarkEnd w:id="0"/>
      <w:bookmarkEnd w:id="1"/>
    </w:p>
    <w:bookmarkEnd w:id="2"/>
    <w:p w14:paraId="066202C6">
      <w:pPr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ind w:firstLine="420" w:firstLineChars="2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环办</w:t>
      </w:r>
      <w:r>
        <w:rPr>
          <w:rFonts w:hint="eastAsia" w:ascii="宋体" w:hAnsi="宋体" w:eastAsia="宋体" w:cs="宋体"/>
          <w:sz w:val="21"/>
          <w:szCs w:val="21"/>
        </w:rPr>
        <w:t>发〔20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号</w:t>
      </w:r>
    </w:p>
    <w:p w14:paraId="6B2CE7B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各县（市、区）人民政府、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地直、中省直各有关单位：</w:t>
      </w:r>
    </w:p>
    <w:p w14:paraId="433D2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为进一步增强政务服务大厅窗口主动服务意识，营造一个“比、学、赶、超”的良好氛围，持续提升我区政务服务质效，现将《大兴安岭地区政务服务中心激励奖惩管理办法（暂行）》</w:t>
      </w:r>
      <w:r>
        <w:rPr>
          <w:rFonts w:hint="eastAsia" w:ascii="宋体" w:hAnsi="宋体" w:eastAsia="宋体" w:cs="宋体"/>
          <w:sz w:val="21"/>
          <w:szCs w:val="21"/>
        </w:rPr>
        <w:t>印发给你们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</w:t>
      </w:r>
      <w:r>
        <w:rPr>
          <w:rFonts w:hint="eastAsia" w:ascii="宋体" w:hAnsi="宋体" w:eastAsia="宋体" w:cs="宋体"/>
          <w:sz w:val="21"/>
          <w:szCs w:val="21"/>
        </w:rPr>
        <w:t>认真贯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彻执行。</w:t>
      </w:r>
    </w:p>
    <w:p w14:paraId="180D7C5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ind w:left="0" w:leftChars="0"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6BFF3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大兴安岭地区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优化营商环境领导小组办公室</w:t>
      </w:r>
    </w:p>
    <w:p w14:paraId="74188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78528D81">
      <w:pPr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3B62C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right="0" w:firstLine="494" w:firstLineChars="200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8"/>
          <w:kern w:val="0"/>
          <w:sz w:val="21"/>
          <w:szCs w:val="21"/>
          <w:lang w:eastAsia="zh-CN"/>
        </w:rPr>
        <w:t>大兴安岭地区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8"/>
          <w:kern w:val="0"/>
          <w:sz w:val="21"/>
          <w:szCs w:val="21"/>
        </w:rPr>
        <w:t>政务服务中心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8"/>
          <w:kern w:val="0"/>
          <w:sz w:val="21"/>
          <w:szCs w:val="21"/>
          <w:lang w:eastAsia="zh-CN"/>
        </w:rPr>
        <w:t>激励奖惩管理办法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8"/>
          <w:kern w:val="0"/>
          <w:sz w:val="21"/>
          <w:szCs w:val="21"/>
        </w:rPr>
        <w:t>（暂行）</w:t>
      </w:r>
    </w:p>
    <w:p w14:paraId="310E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358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16"/>
          <w:sz w:val="21"/>
          <w:szCs w:val="21"/>
        </w:rPr>
        <w:t>第</w:t>
      </w:r>
      <w:r>
        <w:rPr>
          <w:rFonts w:hint="eastAsia"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-16"/>
          <w:sz w:val="21"/>
          <w:szCs w:val="21"/>
        </w:rPr>
        <w:t>一</w:t>
      </w:r>
      <w:r>
        <w:rPr>
          <w:rFonts w:hint="eastAsia"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-16"/>
          <w:sz w:val="21"/>
          <w:szCs w:val="21"/>
        </w:rPr>
        <w:t>章</w:t>
      </w:r>
      <w:r>
        <w:rPr>
          <w:rFonts w:hint="eastAsia" w:ascii="宋体" w:hAnsi="宋体" w:eastAsia="宋体" w:cs="宋体"/>
          <w:b/>
          <w:bCs/>
          <w:spacing w:val="-16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pacing w:val="-16"/>
          <w:sz w:val="21"/>
          <w:szCs w:val="21"/>
        </w:rPr>
        <w:t>总</w:t>
      </w:r>
      <w:r>
        <w:rPr>
          <w:rFonts w:hint="eastAsia"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-16"/>
          <w:sz w:val="21"/>
          <w:szCs w:val="21"/>
        </w:rPr>
        <w:t>则</w:t>
      </w:r>
    </w:p>
    <w:p w14:paraId="00C08A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</w:rPr>
        <w:t>第一条</w:t>
      </w: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为加强大兴安岭地、县两级政务服务中心标准化、规范化、数字化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建设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激发大厅窗口部门工作积极性，根据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《黑龙江省政务服务中心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运行管理规则（暂行）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《黑龙江省政务服务中心运行管理规范》《大兴安岭地区政务服务中心规范化管理规则（暂行）》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等有关规定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结合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实际，制定本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办法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6A030B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</w:rPr>
        <w:t>第二条</w:t>
      </w: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办法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的政务服务大厅窗口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是指全区各业务部门在政务服务大厅设置的窗口、地县两级政务服务中心设置的综合窗口。</w:t>
      </w:r>
    </w:p>
    <w:p w14:paraId="32F387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</w:rPr>
        <w:t>第</w:t>
      </w: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</w:rPr>
        <w:t>条</w:t>
      </w: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办法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的工作人员，是指全区各业务部门派驻政务服务大厅的工作人员，包括在编、聘用制、公益性岗位等人员。</w:t>
      </w:r>
    </w:p>
    <w:p w14:paraId="448CF7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  <w:lang w:eastAsia="zh-CN"/>
        </w:rPr>
        <w:t>第四条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本办法适用于全区各级政务服务大厅、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单设政务服务窗口（独立办事大厅）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可参照执行。</w:t>
      </w:r>
    </w:p>
    <w:p w14:paraId="5E7FE0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</w:rPr>
        <w:t>第五条</w:t>
      </w:r>
      <w:r>
        <w:rPr>
          <w:rFonts w:hint="eastAsia" w:ascii="宋体" w:hAnsi="宋体" w:eastAsia="宋体" w:cs="宋体"/>
          <w:b w:val="0"/>
          <w:bCs w:val="0"/>
          <w:spacing w:val="1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政务服务中心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各窗口及工作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人员统一进行监督管理，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并综合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提出年度考核建议。</w:t>
      </w:r>
    </w:p>
    <w:p w14:paraId="1CFF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.考核细则</w:t>
      </w:r>
    </w:p>
    <w:p w14:paraId="3348FC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第六条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.考核奖惩从工作人员的德、能、勤、绩、廉等方面进行综合考核，坚持客观公正、民主公开、注重实效等综合评价原则。</w:t>
      </w:r>
    </w:p>
    <w:p w14:paraId="4B41D7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第七条.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考核采取日巡查、月汇总、全年总评等方式，考核政务服务大厅工作人员本年度工作情况，分为优秀、称职、不称职三个等次，对年度考核评定为优秀等次的工作人员，给予表彰奖励，对年度考核为不称职等次的工作人员，按相关规定予以处理。</w:t>
      </w:r>
    </w:p>
    <w:p w14:paraId="7FA5B9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0"/>
          <w:kern w:val="2"/>
          <w:sz w:val="21"/>
          <w:szCs w:val="21"/>
          <w:lang w:val="en-US" w:eastAsia="zh-CN" w:bidi="ar-SA"/>
        </w:rPr>
        <w:t>第八条.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创建“文明窗口、最佳服务窗口、党员先锋岗、青年先锋岗”等优秀岗位，对在工作中表现突出、成绩显著的工作人员或进驻部门，通过颁发荣誉证书、宣传先进典型案例等方式进行表彰，树立学习标杆，营造“比优秀、学一流、赶争先、超典型”的良好学习氛围，推动我区政务服务水平整体提升。</w:t>
      </w:r>
    </w:p>
    <w:p w14:paraId="58BE7C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第九条.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获得表彰奖励的政务服务大厅工作人员，在进行评先、评优、选拔、任用时同等条件下给予优先考虑。</w:t>
      </w:r>
    </w:p>
    <w:p w14:paraId="39F8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.考核标准</w:t>
      </w:r>
    </w:p>
    <w:p w14:paraId="73BF83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第十条.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有下列情形之一的，可作为政务服务大厅进行人员表彰奖励的参考依据：</w:t>
      </w:r>
    </w:p>
    <w:p w14:paraId="61D05C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（一）在本职岗位上自觉认真贯彻执行党的基本路线和各项方针政策，自觉遵守政务服务大厅各项规章制度，工作积极主动、服务意识强。</w:t>
      </w:r>
    </w:p>
    <w:p w14:paraId="30ED87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（二）服务对象对工作人员满意度高、无投诉举报、无差评、无超期件、能够严格执行首问负责、一次性告知、延时服务等各项制度，为企业和群众提供热情、周到服务的。</w:t>
      </w:r>
    </w:p>
    <w:p w14:paraId="6983F8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（三）熟练掌握本岗位业务知识，认真学习行政审批业务办理流程，高质量为办事企业和群众完成办理工作的。</w:t>
      </w:r>
    </w:p>
    <w:p w14:paraId="0DD8DA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（四）积极配合政务服务大厅各项工作，特别是优化营商环境专项行动材料统计、上报等方面给予支持配合的。</w:t>
      </w:r>
    </w:p>
    <w:p w14:paraId="148E0A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（五）其他情形。</w:t>
      </w:r>
    </w:p>
    <w:p w14:paraId="5166E3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第十一条.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有下列情形之一的，对大厅工作人员予以加分</w:t>
      </w:r>
    </w:p>
    <w:p w14:paraId="7AF9AF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（一）受国家级、省级、地级新闻媒体宣传表扬的。</w:t>
      </w:r>
    </w:p>
    <w:p w14:paraId="13E6B1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（二）收到企业群众感谢信、锦旗、表扬信的。</w:t>
      </w:r>
    </w:p>
    <w:p w14:paraId="05E6C2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（三）工作突出，受到上级部门表扬的。</w:t>
      </w:r>
    </w:p>
    <w:p w14:paraId="1A9AB1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（四）对我区营商环境提出建议或意见被采纳的。</w:t>
      </w:r>
    </w:p>
    <w:p w14:paraId="034D88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（五）对营商环境相关工作提出创新性举措，可复制推广的。</w:t>
      </w:r>
    </w:p>
    <w:p w14:paraId="05A580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第十二条.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进驻部门或工作人员有下列情形之一的，经查实，政务服务大厅将予以通报批评并责令整改，情节严重的将上报有关部门进行责任追究：</w:t>
      </w:r>
    </w:p>
    <w:p w14:paraId="2703CC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（一）对因工作不力，引发企业群众不满，造成不良影响，多次违反大厅纪律不听劝阻、不服从管理的。</w:t>
      </w:r>
    </w:p>
    <w:p w14:paraId="60D5E4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（二）擅自增设新的审批事项或者对政务服务事项擅自增加审批环节、申报材料的，严重违反规定程序或者超审批权限为企业群众办理业务并牟利的。</w:t>
      </w:r>
    </w:p>
    <w:p w14:paraId="6AB807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（三）与中介机构串通勾结，存在“黄牛”收费，，从中谋取私利，有违法违纪行为或涉嫌犯罪的。</w:t>
      </w:r>
    </w:p>
    <w:p w14:paraId="582C70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（四）在上级部门走访、检查政务服务大厅过程中发现的各类问题的。</w:t>
      </w:r>
    </w:p>
    <w:p w14:paraId="3BBD9E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（五）工作中存在迟到早退现象、上班时间玩手机、吃零食、打游戏、浏览与工作无关的网页等。</w:t>
      </w:r>
    </w:p>
    <w:p w14:paraId="1B01A4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（六）其他情形。</w:t>
      </w:r>
    </w:p>
    <w:p w14:paraId="62083D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2" w:firstLineChars="200"/>
        <w:jc w:val="center"/>
        <w:textAlignment w:val="auto"/>
        <w:rPr>
          <w:rFonts w:hint="eastAsia" w:ascii="宋体" w:hAnsi="宋体" w:eastAsia="宋体" w:cs="宋体"/>
          <w:b/>
          <w:bCs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10"/>
          <w:kern w:val="2"/>
          <w:sz w:val="21"/>
          <w:szCs w:val="21"/>
          <w:lang w:val="en-US" w:eastAsia="zh-CN" w:bidi="ar-SA"/>
        </w:rPr>
        <w:t>第四章.附则</w:t>
      </w:r>
    </w:p>
    <w:p w14:paraId="168D2B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第十二条.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本办法由大兴安岭地区营商环境建设监督局负责解释。</w:t>
      </w:r>
    </w:p>
    <w:p w14:paraId="6018D2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40" w:lineRule="exact"/>
        <w:ind w:left="0" w:leftChars="0" w:right="0" w:firstLine="4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0"/>
          <w:kern w:val="2"/>
          <w:sz w:val="21"/>
          <w:szCs w:val="21"/>
          <w:lang w:val="en-US" w:eastAsia="zh-CN" w:bidi="ar-SA"/>
        </w:rPr>
        <w:t>第十三条.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本办法由印发之日起开始执行。</w:t>
      </w:r>
    </w:p>
    <w:p w14:paraId="79DBC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yellow"/>
          <w:lang w:val="en-US" w:eastAsia="zh-CN"/>
        </w:rPr>
      </w:pPr>
    </w:p>
    <w:p w14:paraId="14903D11"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9C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451EB3"/>
    <w:rsid w:val="057E7A8F"/>
    <w:rsid w:val="05EB2641"/>
    <w:rsid w:val="05FE70E3"/>
    <w:rsid w:val="073F54F1"/>
    <w:rsid w:val="090D2269"/>
    <w:rsid w:val="09727A0F"/>
    <w:rsid w:val="0B005F1C"/>
    <w:rsid w:val="129B5913"/>
    <w:rsid w:val="134C3538"/>
    <w:rsid w:val="14E51FD5"/>
    <w:rsid w:val="18EF6677"/>
    <w:rsid w:val="194F4112"/>
    <w:rsid w:val="1DDC550B"/>
    <w:rsid w:val="1EA75ED9"/>
    <w:rsid w:val="21372D0F"/>
    <w:rsid w:val="22ED6B5D"/>
    <w:rsid w:val="28B00ECC"/>
    <w:rsid w:val="296E0005"/>
    <w:rsid w:val="2BF15B26"/>
    <w:rsid w:val="2EA50592"/>
    <w:rsid w:val="33203C6F"/>
    <w:rsid w:val="347E742F"/>
    <w:rsid w:val="3615084C"/>
    <w:rsid w:val="3651623A"/>
    <w:rsid w:val="393206E7"/>
    <w:rsid w:val="398F2FFF"/>
    <w:rsid w:val="3A947029"/>
    <w:rsid w:val="3BC82016"/>
    <w:rsid w:val="448B2102"/>
    <w:rsid w:val="475A0C1C"/>
    <w:rsid w:val="47F15C97"/>
    <w:rsid w:val="4BB46342"/>
    <w:rsid w:val="542A2224"/>
    <w:rsid w:val="56885586"/>
    <w:rsid w:val="56DA1B0D"/>
    <w:rsid w:val="5856487D"/>
    <w:rsid w:val="59032417"/>
    <w:rsid w:val="5A114B53"/>
    <w:rsid w:val="5A7A547C"/>
    <w:rsid w:val="5ACA6500"/>
    <w:rsid w:val="5C7A6246"/>
    <w:rsid w:val="5CB815AE"/>
    <w:rsid w:val="5D2972E4"/>
    <w:rsid w:val="5EE31B38"/>
    <w:rsid w:val="5FA55479"/>
    <w:rsid w:val="5FE274DC"/>
    <w:rsid w:val="60407876"/>
    <w:rsid w:val="657E2C91"/>
    <w:rsid w:val="669A7F65"/>
    <w:rsid w:val="69BB3005"/>
    <w:rsid w:val="6A786C3C"/>
    <w:rsid w:val="6AB5321D"/>
    <w:rsid w:val="70180DF6"/>
    <w:rsid w:val="71F13EFF"/>
    <w:rsid w:val="720A7028"/>
    <w:rsid w:val="72D20FEF"/>
    <w:rsid w:val="742E12AB"/>
    <w:rsid w:val="74F26A6B"/>
    <w:rsid w:val="757302BE"/>
    <w:rsid w:val="763D320A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7726AD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</w:pPr>
    <w:rPr>
      <w:rFonts w:ascii="Cambria" w:hAnsi="Cambria" w:cs="Cambria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4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5">
    <w:name w:val="s1"/>
    <w:basedOn w:val="11"/>
    <w:qFormat/>
    <w:uiPriority w:val="0"/>
    <w:rPr>
      <w:rFonts w:ascii="Helvetica" w:hAnsi="Helvetica" w:cs="Helvetica"/>
      <w:sz w:val="24"/>
      <w:szCs w:val="24"/>
    </w:rPr>
  </w:style>
  <w:style w:type="paragraph" w:customStyle="1" w:styleId="16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36B48ABA707C4E5FBE9A62A966C1B947_13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